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E2" w:rsidRPr="008031E2" w:rsidRDefault="008031E2" w:rsidP="008031E2">
      <w:pPr>
        <w:spacing w:after="0"/>
        <w:rPr>
          <w:rFonts w:ascii="Calibri" w:hAnsi="Calibri"/>
          <w:b/>
          <w:sz w:val="28"/>
          <w:szCs w:val="28"/>
          <w:u w:val="single"/>
        </w:rPr>
      </w:pPr>
      <w:bookmarkStart w:id="0" w:name="_GoBack"/>
      <w:bookmarkEnd w:id="0"/>
      <w:r w:rsidRPr="008031E2">
        <w:rPr>
          <w:rFonts w:ascii="Calibri" w:hAnsi="Calibri"/>
          <w:b/>
          <w:sz w:val="28"/>
          <w:szCs w:val="28"/>
          <w:u w:val="single"/>
        </w:rPr>
        <w:t>Da redarre su carta intestata</w:t>
      </w:r>
    </w:p>
    <w:tbl>
      <w:tblPr>
        <w:tblW w:w="10188" w:type="dxa"/>
        <w:tblInd w:w="-108" w:type="dxa"/>
        <w:tblLook w:val="01E0" w:firstRow="1" w:lastRow="1" w:firstColumn="1" w:lastColumn="1" w:noHBand="0" w:noVBand="0"/>
      </w:tblPr>
      <w:tblGrid>
        <w:gridCol w:w="1913"/>
        <w:gridCol w:w="8275"/>
      </w:tblGrid>
      <w:tr w:rsidR="006F0C83" w:rsidRPr="00FC663E" w:rsidTr="00A0608E">
        <w:tc>
          <w:tcPr>
            <w:tcW w:w="1913" w:type="dxa"/>
          </w:tcPr>
          <w:p w:rsidR="006F0C83" w:rsidRDefault="006F0C83" w:rsidP="00A0608E">
            <w:pPr>
              <w:spacing w:after="0"/>
              <w:jc w:val="center"/>
              <w:rPr>
                <w:spacing w:val="-3"/>
              </w:rPr>
            </w:pPr>
          </w:p>
        </w:tc>
        <w:tc>
          <w:tcPr>
            <w:tcW w:w="8275" w:type="dxa"/>
          </w:tcPr>
          <w:p w:rsidR="006F0C83" w:rsidRPr="00BB323A" w:rsidRDefault="006F0C83" w:rsidP="00A0608E">
            <w:pPr>
              <w:tabs>
                <w:tab w:val="right" w:pos="6663"/>
                <w:tab w:val="left" w:pos="7513"/>
              </w:tabs>
              <w:spacing w:after="0"/>
              <w:jc w:val="both"/>
              <w:rPr>
                <w:rFonts w:ascii="Tahoma" w:hAnsi="Tahoma" w:cs="Tahoma"/>
                <w:spacing w:val="-2"/>
                <w:lang w:val="fr-FR"/>
              </w:rPr>
            </w:pPr>
          </w:p>
        </w:tc>
      </w:tr>
    </w:tbl>
    <w:p w:rsidR="00785BD8" w:rsidRPr="004538D8" w:rsidRDefault="00F95A82" w:rsidP="00785BD8">
      <w:pPr>
        <w:pStyle w:val="Testonotadichiusura"/>
        <w:jc w:val="both"/>
        <w:rPr>
          <w:rFonts w:ascii="Calibri" w:hAnsi="Calibri" w:cs="Tahoma"/>
          <w:spacing w:val="-2"/>
          <w:sz w:val="28"/>
          <w:szCs w:val="28"/>
        </w:rPr>
      </w:pPr>
      <w:r w:rsidRPr="00C02D49">
        <w:rPr>
          <w:rFonts w:ascii="Calibri" w:hAnsi="Calibri" w:cs="Tahoma"/>
          <w:spacing w:val="-2"/>
          <w:sz w:val="28"/>
          <w:szCs w:val="28"/>
        </w:rPr>
        <w:t xml:space="preserve">Oggetto: istanza di </w:t>
      </w:r>
      <w:r w:rsidR="00D04011">
        <w:rPr>
          <w:rFonts w:ascii="Calibri" w:hAnsi="Calibri" w:cs="Tahoma"/>
          <w:spacing w:val="-2"/>
          <w:sz w:val="28"/>
          <w:szCs w:val="28"/>
        </w:rPr>
        <w:t xml:space="preserve">presentazione offerta per affidamento </w:t>
      </w:r>
      <w:r w:rsidRPr="00C02D49">
        <w:rPr>
          <w:rFonts w:ascii="Calibri" w:hAnsi="Calibri" w:cs="Tahoma"/>
          <w:spacing w:val="-2"/>
          <w:sz w:val="28"/>
          <w:szCs w:val="28"/>
        </w:rPr>
        <w:t>de</w:t>
      </w:r>
      <w:r w:rsidR="005E5809">
        <w:rPr>
          <w:rFonts w:ascii="Calibri" w:hAnsi="Calibri" w:cs="Tahoma"/>
          <w:spacing w:val="-2"/>
          <w:sz w:val="28"/>
          <w:szCs w:val="28"/>
        </w:rPr>
        <w:t>l</w:t>
      </w:r>
      <w:r w:rsidR="00B64B6E">
        <w:rPr>
          <w:rFonts w:ascii="Calibri" w:hAnsi="Calibri" w:cs="Tahoma"/>
          <w:spacing w:val="-2"/>
          <w:sz w:val="28"/>
          <w:szCs w:val="28"/>
        </w:rPr>
        <w:t xml:space="preserve">l’incarico </w:t>
      </w:r>
      <w:r w:rsidR="006154BA">
        <w:rPr>
          <w:rFonts w:ascii="Calibri" w:hAnsi="Calibri" w:cs="Tahoma"/>
          <w:spacing w:val="-2"/>
          <w:sz w:val="28"/>
          <w:szCs w:val="28"/>
        </w:rPr>
        <w:t xml:space="preserve">di </w:t>
      </w:r>
      <w:r w:rsidR="00991D41" w:rsidRPr="00F834F3">
        <w:rPr>
          <w:rFonts w:ascii="Calibri" w:hAnsi="Calibri" w:cs="Tahoma"/>
          <w:b/>
          <w:sz w:val="28"/>
          <w:szCs w:val="28"/>
        </w:rPr>
        <w:t xml:space="preserve">AFFIDAMENTO INCARICO </w:t>
      </w:r>
      <w:r w:rsidR="00991D41" w:rsidRPr="00F834F3">
        <w:rPr>
          <w:rFonts w:ascii="Calibri" w:hAnsi="Calibri" w:cs="Calibri"/>
          <w:b/>
          <w:sz w:val="28"/>
          <w:szCs w:val="28"/>
        </w:rPr>
        <w:t xml:space="preserve">per la FORNITURA dei PRODOTTI ad USO del SERVIZIO </w:t>
      </w:r>
      <w:r w:rsidR="00991D41">
        <w:rPr>
          <w:rFonts w:ascii="Calibri" w:hAnsi="Calibri" w:cs="Calibri"/>
          <w:b/>
          <w:sz w:val="28"/>
          <w:szCs w:val="28"/>
        </w:rPr>
        <w:t xml:space="preserve">PULIZIA - PERIODO 01.07.2019/30.06.2022 </w:t>
      </w:r>
      <w:r w:rsidRPr="00C02D49">
        <w:rPr>
          <w:rFonts w:ascii="Calibri" w:hAnsi="Calibri" w:cs="Tahoma"/>
          <w:spacing w:val="-2"/>
          <w:sz w:val="28"/>
          <w:szCs w:val="28"/>
        </w:rPr>
        <w:t>e contestuale dichiarazione del possesso dei requisiti</w:t>
      </w:r>
      <w:r w:rsidR="006F0C83">
        <w:rPr>
          <w:rFonts w:ascii="Calibri" w:hAnsi="Calibri" w:cs="Tahoma"/>
          <w:spacing w:val="-2"/>
          <w:sz w:val="28"/>
          <w:szCs w:val="28"/>
        </w:rPr>
        <w:t xml:space="preserve"> ai sensi del D.p.r. n.445/2000</w:t>
      </w:r>
      <w:r w:rsidR="00785BD8">
        <w:rPr>
          <w:rFonts w:ascii="Calibri" w:hAnsi="Calibri" w:cs="Tahoma"/>
          <w:spacing w:val="-2"/>
          <w:sz w:val="28"/>
          <w:szCs w:val="28"/>
        </w:rPr>
        <w:t xml:space="preserve"> e dei </w:t>
      </w:r>
      <w:r w:rsidR="00785BD8" w:rsidRPr="004538D8">
        <w:rPr>
          <w:rFonts w:ascii="Calibri" w:hAnsi="Calibri"/>
          <w:sz w:val="28"/>
          <w:szCs w:val="28"/>
        </w:rPr>
        <w:t xml:space="preserve">requisiti e idoneità tecnico – professionale ai sensi del D.Lgs. </w:t>
      </w:r>
      <w:r w:rsidR="00785BD8">
        <w:rPr>
          <w:rFonts w:ascii="Calibri" w:hAnsi="Calibri"/>
          <w:sz w:val="28"/>
          <w:szCs w:val="28"/>
        </w:rPr>
        <w:t>n.</w:t>
      </w:r>
      <w:r w:rsidR="00785BD8" w:rsidRPr="004538D8">
        <w:rPr>
          <w:rFonts w:ascii="Calibri" w:hAnsi="Calibri"/>
          <w:sz w:val="28"/>
          <w:szCs w:val="28"/>
        </w:rPr>
        <w:t>81/2008</w:t>
      </w:r>
      <w:r w:rsidR="005E5809">
        <w:rPr>
          <w:rFonts w:ascii="Calibri" w:hAnsi="Calibri"/>
          <w:sz w:val="28"/>
          <w:szCs w:val="28"/>
        </w:rPr>
        <w:t xml:space="preserve"> e del D.Lgs. n.50/2016</w:t>
      </w:r>
      <w:r w:rsidR="00785BD8" w:rsidRPr="004538D8">
        <w:rPr>
          <w:rFonts w:ascii="Calibri" w:hAnsi="Calibri"/>
          <w:sz w:val="28"/>
          <w:szCs w:val="28"/>
        </w:rPr>
        <w:t>, successive modifiche ed integrazioni e norme collegate</w:t>
      </w:r>
      <w:r w:rsidR="005E5809">
        <w:rPr>
          <w:rFonts w:ascii="Calibri" w:hAnsi="Calibri"/>
          <w:sz w:val="28"/>
          <w:szCs w:val="28"/>
        </w:rPr>
        <w:t>, nonché dell’art.80 del D.Lgs</w:t>
      </w:r>
      <w:r w:rsidR="00785BD8" w:rsidRPr="004538D8">
        <w:rPr>
          <w:rFonts w:ascii="Calibri" w:hAnsi="Calibri" w:cs="Tahoma"/>
          <w:spacing w:val="-2"/>
          <w:sz w:val="28"/>
          <w:szCs w:val="28"/>
        </w:rPr>
        <w:t>.</w:t>
      </w:r>
      <w:r w:rsidR="005E5809">
        <w:rPr>
          <w:rFonts w:ascii="Calibri" w:hAnsi="Calibri" w:cs="Tahoma"/>
          <w:spacing w:val="-2"/>
          <w:sz w:val="28"/>
          <w:szCs w:val="28"/>
        </w:rPr>
        <w:t xml:space="preserve"> n.50/2016</w:t>
      </w:r>
      <w:r w:rsidR="00785BD8" w:rsidRPr="004538D8">
        <w:rPr>
          <w:rFonts w:ascii="Calibri" w:hAnsi="Calibri" w:cs="Tahoma"/>
          <w:spacing w:val="-2"/>
          <w:sz w:val="28"/>
          <w:szCs w:val="28"/>
        </w:rPr>
        <w:t xml:space="preserve"> </w:t>
      </w:r>
    </w:p>
    <w:p w:rsidR="009A3B73" w:rsidRPr="00593805" w:rsidRDefault="00CB45D8" w:rsidP="009A3B73">
      <w:pPr>
        <w:spacing w:after="0"/>
        <w:rPr>
          <w:bCs/>
          <w:spacing w:val="-3"/>
          <w:sz w:val="28"/>
          <w:szCs w:val="28"/>
        </w:rPr>
      </w:pPr>
      <w:r w:rsidRPr="007502F7">
        <w:rPr>
          <w:rFonts w:ascii="Calibri" w:hAnsi="Calibri" w:cs="Tahoma"/>
          <w:b/>
          <w:spacing w:val="-2"/>
          <w:sz w:val="28"/>
          <w:szCs w:val="28"/>
        </w:rPr>
        <w:t>C</w:t>
      </w:r>
      <w:r w:rsidR="001F46C1" w:rsidRPr="007502F7">
        <w:rPr>
          <w:rFonts w:ascii="Calibri" w:hAnsi="Calibri" w:cs="Tahoma"/>
          <w:b/>
          <w:spacing w:val="-2"/>
          <w:sz w:val="28"/>
          <w:szCs w:val="28"/>
        </w:rPr>
        <w:t>IG</w:t>
      </w:r>
      <w:r w:rsidR="007502F7">
        <w:rPr>
          <w:rFonts w:ascii="Calibri" w:hAnsi="Calibri" w:cs="Tahoma"/>
          <w:spacing w:val="-2"/>
          <w:sz w:val="28"/>
          <w:szCs w:val="28"/>
        </w:rPr>
        <w:t xml:space="preserve">: </w:t>
      </w:r>
      <w:r w:rsidR="00991D41">
        <w:rPr>
          <w:rFonts w:ascii="Calibri" w:hAnsi="Calibri" w:cs="Calibri"/>
          <w:b/>
          <w:sz w:val="28"/>
          <w:szCs w:val="28"/>
        </w:rPr>
        <w:t>Z9028D4917</w:t>
      </w:r>
    </w:p>
    <w:p w:rsidR="0068438F" w:rsidRPr="00C02D49" w:rsidRDefault="0068438F" w:rsidP="00F95A82">
      <w:pPr>
        <w:pStyle w:val="Testonotadichiusura"/>
        <w:jc w:val="both"/>
        <w:rPr>
          <w:rFonts w:ascii="Calibri" w:hAnsi="Calibri" w:cs="Tahoma"/>
          <w:spacing w:val="-2"/>
          <w:sz w:val="28"/>
          <w:szCs w:val="28"/>
        </w:rPr>
      </w:pPr>
    </w:p>
    <w:p w:rsidR="00602B44" w:rsidRP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Il/La sottoscritto/a ___________________________________________________</w:t>
      </w:r>
      <w:r w:rsidR="00F95A82">
        <w:rPr>
          <w:rFonts w:ascii="Calibri" w:eastAsia="Times New Roman" w:hAnsi="Calibri" w:cs="Arial Narrow"/>
          <w:iCs/>
          <w:sz w:val="28"/>
          <w:szCs w:val="28"/>
          <w:lang w:eastAsia="it-IT"/>
        </w:rPr>
        <w:t>_</w:t>
      </w:r>
      <w:r w:rsidRPr="00F95A82">
        <w:rPr>
          <w:rFonts w:ascii="Calibri" w:eastAsia="Times New Roman" w:hAnsi="Calibri" w:cs="Arial Narrow"/>
          <w:iCs/>
          <w:sz w:val="28"/>
          <w:szCs w:val="28"/>
          <w:lang w:eastAsia="it-IT"/>
        </w:rPr>
        <w:t>_</w:t>
      </w:r>
    </w:p>
    <w:p w:rsidR="00602B44"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in proprio/in qualità di _________________________________________________</w:t>
      </w:r>
      <w:r w:rsidR="00F95A82">
        <w:rPr>
          <w:rFonts w:ascii="Calibri" w:eastAsia="Times New Roman" w:hAnsi="Calibri" w:cs="Arial Narrow"/>
          <w:iCs/>
          <w:sz w:val="28"/>
          <w:szCs w:val="28"/>
          <w:lang w:eastAsia="it-IT"/>
        </w:rPr>
        <w:t>_</w:t>
      </w:r>
    </w:p>
    <w:p w:rsidR="00F91C30" w:rsidRPr="00F95A82" w:rsidRDefault="00F91C30">
      <w:pPr>
        <w:spacing w:after="0" w:line="360" w:lineRule="auto"/>
        <w:jc w:val="both"/>
        <w:rPr>
          <w:rFonts w:ascii="Calibri" w:eastAsia="Times New Roman" w:hAnsi="Calibri" w:cs="Arial Narrow"/>
          <w:iCs/>
          <w:sz w:val="28"/>
          <w:szCs w:val="28"/>
          <w:lang w:eastAsia="it-IT"/>
        </w:rPr>
      </w:pPr>
      <w:r>
        <w:rPr>
          <w:rFonts w:ascii="Calibri" w:eastAsia="Times New Roman" w:hAnsi="Calibri" w:cs="Arial Narrow"/>
          <w:iCs/>
          <w:sz w:val="28"/>
          <w:szCs w:val="28"/>
          <w:lang w:eastAsia="it-IT"/>
        </w:rPr>
        <w:t>della ditta ____________________________________________________________</w:t>
      </w:r>
    </w:p>
    <w:p w:rsidR="00602B44" w:rsidRP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residente in/con sede legale in _____________________ via</w:t>
      </w:r>
      <w:r w:rsidR="00F95A82">
        <w:rPr>
          <w:rFonts w:ascii="Calibri" w:eastAsia="Times New Roman" w:hAnsi="Calibri" w:cs="Arial Narrow"/>
          <w:iCs/>
          <w:sz w:val="28"/>
          <w:szCs w:val="28"/>
          <w:lang w:eastAsia="it-IT"/>
        </w:rPr>
        <w:t xml:space="preserve"> </w:t>
      </w:r>
      <w:r w:rsidRPr="00F95A82">
        <w:rPr>
          <w:rFonts w:ascii="Calibri" w:eastAsia="Times New Roman" w:hAnsi="Calibri" w:cs="Arial Narrow"/>
          <w:iCs/>
          <w:sz w:val="28"/>
          <w:szCs w:val="28"/>
          <w:lang w:eastAsia="it-IT"/>
        </w:rPr>
        <w:t>_______</w:t>
      </w:r>
      <w:r w:rsidR="00F95A82">
        <w:rPr>
          <w:rFonts w:ascii="Calibri" w:eastAsia="Times New Roman" w:hAnsi="Calibri" w:cs="Arial Narrow"/>
          <w:iCs/>
          <w:sz w:val="28"/>
          <w:szCs w:val="28"/>
          <w:lang w:eastAsia="it-IT"/>
        </w:rPr>
        <w:t>______</w:t>
      </w:r>
      <w:r w:rsidRPr="00F95A82">
        <w:rPr>
          <w:rFonts w:ascii="Calibri" w:eastAsia="Times New Roman" w:hAnsi="Calibri" w:cs="Arial Narrow"/>
          <w:iCs/>
          <w:sz w:val="28"/>
          <w:szCs w:val="28"/>
          <w:lang w:eastAsia="it-IT"/>
        </w:rPr>
        <w:t>n. ____</w:t>
      </w:r>
    </w:p>
    <w:p w:rsidR="00602B44" w:rsidRP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operativa in ________________________  via_____________________</w:t>
      </w:r>
      <w:r w:rsidR="00F95A82">
        <w:rPr>
          <w:rFonts w:ascii="Calibri" w:eastAsia="Times New Roman" w:hAnsi="Calibri" w:cs="Arial Narrow"/>
          <w:iCs/>
          <w:sz w:val="28"/>
          <w:szCs w:val="28"/>
          <w:lang w:eastAsia="it-IT"/>
        </w:rPr>
        <w:t>____</w:t>
      </w:r>
      <w:r w:rsidRPr="00F95A82">
        <w:rPr>
          <w:rFonts w:ascii="Calibri" w:eastAsia="Times New Roman" w:hAnsi="Calibri" w:cs="Arial Narrow"/>
          <w:iCs/>
          <w:sz w:val="28"/>
          <w:szCs w:val="28"/>
          <w:lang w:eastAsia="it-IT"/>
        </w:rPr>
        <w:t xml:space="preserve"> n. ____</w:t>
      </w:r>
    </w:p>
    <w:p w:rsid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 xml:space="preserve">C.F. _____________________________________, </w:t>
      </w:r>
    </w:p>
    <w:p w:rsidR="00602B44" w:rsidRP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P.I</w:t>
      </w:r>
      <w:r w:rsidR="00F91C30">
        <w:rPr>
          <w:rFonts w:ascii="Calibri" w:eastAsia="Times New Roman" w:hAnsi="Calibri" w:cs="Arial Narrow"/>
          <w:iCs/>
          <w:sz w:val="28"/>
          <w:szCs w:val="28"/>
          <w:lang w:eastAsia="it-IT"/>
        </w:rPr>
        <w:t>. __</w:t>
      </w:r>
      <w:r w:rsidRPr="00F95A82">
        <w:rPr>
          <w:rFonts w:ascii="Calibri" w:eastAsia="Times New Roman" w:hAnsi="Calibri" w:cs="Arial Narrow"/>
          <w:iCs/>
          <w:sz w:val="28"/>
          <w:szCs w:val="28"/>
          <w:lang w:eastAsia="it-IT"/>
        </w:rPr>
        <w:t>___________________________________,</w:t>
      </w:r>
    </w:p>
    <w:p w:rsid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 xml:space="preserve">tel. n. ___________________________________, </w:t>
      </w:r>
    </w:p>
    <w:p w:rsidR="00602B44" w:rsidRPr="00F95A82" w:rsidRDefault="00602B44">
      <w:pPr>
        <w:spacing w:after="0" w:line="360" w:lineRule="auto"/>
        <w:jc w:val="both"/>
        <w:rPr>
          <w:rFonts w:ascii="Calibri" w:eastAsia="Times New Roman" w:hAnsi="Calibri" w:cs="Arial Narrow"/>
          <w:iCs/>
          <w:sz w:val="28"/>
          <w:szCs w:val="28"/>
          <w:lang w:eastAsia="it-IT"/>
        </w:rPr>
      </w:pPr>
      <w:r w:rsidRPr="00F95A82">
        <w:rPr>
          <w:rFonts w:ascii="Calibri" w:eastAsia="Times New Roman" w:hAnsi="Calibri" w:cs="Arial Narrow"/>
          <w:iCs/>
          <w:sz w:val="28"/>
          <w:szCs w:val="28"/>
          <w:lang w:eastAsia="it-IT"/>
        </w:rPr>
        <w:t>fax. n. ___________________________________,</w:t>
      </w:r>
    </w:p>
    <w:p w:rsidR="00F95A82" w:rsidRDefault="00602B44">
      <w:pPr>
        <w:spacing w:after="0" w:line="360" w:lineRule="auto"/>
        <w:jc w:val="both"/>
        <w:rPr>
          <w:rFonts w:ascii="Calibri" w:eastAsia="Times New Roman" w:hAnsi="Calibri" w:cs="Arial Narrow"/>
          <w:iCs/>
          <w:color w:val="000000"/>
          <w:sz w:val="28"/>
          <w:szCs w:val="28"/>
          <w:lang w:eastAsia="it-IT"/>
        </w:rPr>
      </w:pPr>
      <w:r w:rsidRPr="00F95A82">
        <w:rPr>
          <w:rFonts w:ascii="Calibri" w:eastAsia="Times New Roman" w:hAnsi="Calibri" w:cs="Arial Narrow"/>
          <w:iCs/>
          <w:sz w:val="28"/>
          <w:szCs w:val="28"/>
          <w:lang w:eastAsia="it-IT"/>
        </w:rPr>
        <w:t>e-mail ___________________________________</w:t>
      </w:r>
      <w:r w:rsidRPr="00F95A82">
        <w:rPr>
          <w:rFonts w:ascii="Calibri" w:eastAsia="Times New Roman" w:hAnsi="Calibri" w:cs="Arial Narrow"/>
          <w:iCs/>
          <w:color w:val="000000"/>
          <w:sz w:val="28"/>
          <w:szCs w:val="28"/>
          <w:lang w:eastAsia="it-IT"/>
        </w:rPr>
        <w:t xml:space="preserve">, </w:t>
      </w:r>
    </w:p>
    <w:p w:rsidR="00602B44" w:rsidRPr="00F95A82" w:rsidRDefault="00602B44">
      <w:pPr>
        <w:spacing w:after="0" w:line="360" w:lineRule="auto"/>
        <w:jc w:val="both"/>
        <w:rPr>
          <w:rFonts w:ascii="Calibri" w:eastAsia="Times New Roman" w:hAnsi="Calibri" w:cs="Arial Narrow"/>
          <w:sz w:val="28"/>
          <w:szCs w:val="28"/>
          <w:lang w:eastAsia="it-IT"/>
        </w:rPr>
      </w:pPr>
      <w:r w:rsidRPr="00F95A82">
        <w:rPr>
          <w:rFonts w:ascii="Calibri" w:eastAsia="Times New Roman" w:hAnsi="Calibri" w:cs="Arial Narrow"/>
          <w:iCs/>
          <w:color w:val="000000"/>
          <w:sz w:val="28"/>
          <w:szCs w:val="28"/>
          <w:lang w:eastAsia="it-IT"/>
        </w:rPr>
        <w:t>pec: _____________________________________,</w:t>
      </w:r>
    </w:p>
    <w:p w:rsidR="00602B44" w:rsidRPr="00F95A82" w:rsidRDefault="00602B44" w:rsidP="00F95A82">
      <w:pPr>
        <w:spacing w:after="0"/>
        <w:jc w:val="both"/>
        <w:rPr>
          <w:rFonts w:ascii="Calibri" w:eastAsia="Times New Roman" w:hAnsi="Calibri" w:cs="Arial Narrow"/>
          <w:sz w:val="28"/>
          <w:szCs w:val="28"/>
          <w:lang w:eastAsia="it-IT"/>
        </w:rPr>
      </w:pPr>
      <w:r w:rsidRPr="00F95A82">
        <w:rPr>
          <w:rFonts w:ascii="Calibri" w:eastAsia="Times New Roman" w:hAnsi="Calibri" w:cs="Arial Narrow"/>
          <w:sz w:val="28"/>
          <w:szCs w:val="28"/>
          <w:lang w:eastAsia="it-IT"/>
        </w:rPr>
        <w:t xml:space="preserve">ai sensi e per gli effetti degli artt. 46 e 47 del D.P.R. </w:t>
      </w:r>
      <w:r w:rsidR="00F95A82">
        <w:rPr>
          <w:rFonts w:ascii="Calibri" w:eastAsia="Times New Roman" w:hAnsi="Calibri" w:cs="Arial Narrow"/>
          <w:sz w:val="28"/>
          <w:szCs w:val="28"/>
          <w:lang w:eastAsia="it-IT"/>
        </w:rPr>
        <w:t>n.</w:t>
      </w:r>
      <w:r w:rsidRPr="00F95A82">
        <w:rPr>
          <w:rFonts w:ascii="Calibri" w:eastAsia="Times New Roman" w:hAnsi="Calibri" w:cs="Arial Narrow"/>
          <w:sz w:val="28"/>
          <w:szCs w:val="28"/>
          <w:lang w:eastAsia="it-IT"/>
        </w:rPr>
        <w:t xml:space="preserve">445/2000, consapevole delle sanzioni penali previste dall’art.76 del D.P.R. </w:t>
      </w:r>
      <w:r w:rsidR="00F95A82">
        <w:rPr>
          <w:rFonts w:ascii="Calibri" w:eastAsia="Times New Roman" w:hAnsi="Calibri" w:cs="Arial Narrow"/>
          <w:sz w:val="28"/>
          <w:szCs w:val="28"/>
          <w:lang w:eastAsia="it-IT"/>
        </w:rPr>
        <w:t>n.</w:t>
      </w:r>
      <w:r w:rsidRPr="00F95A82">
        <w:rPr>
          <w:rFonts w:ascii="Calibri" w:eastAsia="Times New Roman" w:hAnsi="Calibri" w:cs="Arial Narrow"/>
          <w:sz w:val="28"/>
          <w:szCs w:val="28"/>
          <w:lang w:eastAsia="it-IT"/>
        </w:rPr>
        <w:t>445/2000 in caso di dichiarazioni mendaci e/o formazione o uso di atti falsi, nonché in caso di esibizione di atti falsi e in caso di atti contenenti dati non più corrispondenti a verità, e consapevole</w:t>
      </w:r>
      <w:r w:rsidR="005E5809">
        <w:rPr>
          <w:rFonts w:ascii="Calibri" w:eastAsia="Times New Roman" w:hAnsi="Calibri" w:cs="Arial Narrow"/>
          <w:sz w:val="28"/>
          <w:szCs w:val="28"/>
          <w:lang w:eastAsia="it-IT"/>
        </w:rPr>
        <w:t>,</w:t>
      </w:r>
      <w:r w:rsidRPr="00F95A82">
        <w:rPr>
          <w:rFonts w:ascii="Calibri" w:eastAsia="Times New Roman" w:hAnsi="Calibri" w:cs="Arial Narrow"/>
          <w:sz w:val="28"/>
          <w:szCs w:val="28"/>
          <w:lang w:eastAsia="it-IT"/>
        </w:rPr>
        <w:t xml:space="preserve"> altresì</w:t>
      </w:r>
      <w:r w:rsidR="005E5809">
        <w:rPr>
          <w:rFonts w:ascii="Calibri" w:eastAsia="Times New Roman" w:hAnsi="Calibri" w:cs="Arial Narrow"/>
          <w:sz w:val="28"/>
          <w:szCs w:val="28"/>
          <w:lang w:eastAsia="it-IT"/>
        </w:rPr>
        <w:t>,</w:t>
      </w:r>
      <w:r w:rsidRPr="00F95A82">
        <w:rPr>
          <w:rFonts w:ascii="Calibri" w:eastAsia="Times New Roman" w:hAnsi="Calibri" w:cs="Arial Narrow"/>
          <w:sz w:val="28"/>
          <w:szCs w:val="28"/>
          <w:lang w:eastAsia="it-IT"/>
        </w:rPr>
        <w:t xml:space="preserve"> che qualora emerga la non veridicità del contenuto della presente dichiarazione decadrà, ai sensi dell’art.75 del D.P.R. </w:t>
      </w:r>
      <w:r w:rsidR="00F95A82">
        <w:rPr>
          <w:rFonts w:ascii="Calibri" w:eastAsia="Times New Roman" w:hAnsi="Calibri" w:cs="Arial Narrow"/>
          <w:sz w:val="28"/>
          <w:szCs w:val="28"/>
          <w:lang w:eastAsia="it-IT"/>
        </w:rPr>
        <w:t>n.</w:t>
      </w:r>
      <w:r w:rsidRPr="00F95A82">
        <w:rPr>
          <w:rFonts w:ascii="Calibri" w:eastAsia="Times New Roman" w:hAnsi="Calibri" w:cs="Arial Narrow"/>
          <w:sz w:val="28"/>
          <w:szCs w:val="28"/>
          <w:lang w:eastAsia="it-IT"/>
        </w:rPr>
        <w:t>445/2000, dai benefici per i quali la stessa è rilasciata,</w:t>
      </w:r>
    </w:p>
    <w:p w:rsidR="00602B44" w:rsidRDefault="00602B44">
      <w:pPr>
        <w:spacing w:after="0" w:line="360" w:lineRule="auto"/>
        <w:jc w:val="both"/>
        <w:rPr>
          <w:rFonts w:ascii="Arial Narrow" w:eastAsia="Times New Roman" w:hAnsi="Arial Narrow" w:cs="Arial Narrow"/>
          <w:sz w:val="12"/>
          <w:szCs w:val="12"/>
          <w:lang w:eastAsia="it-IT"/>
        </w:rPr>
      </w:pPr>
    </w:p>
    <w:p w:rsidR="00602B44" w:rsidRPr="00F95A82" w:rsidRDefault="00602B44" w:rsidP="00C02D49">
      <w:pPr>
        <w:spacing w:after="0" w:line="276" w:lineRule="auto"/>
        <w:jc w:val="center"/>
        <w:rPr>
          <w:rFonts w:ascii="Calibri" w:eastAsia="Times New Roman" w:hAnsi="Calibri" w:cs="Arial Narrow"/>
          <w:iCs/>
          <w:sz w:val="28"/>
          <w:szCs w:val="28"/>
          <w:lang w:eastAsia="it-IT"/>
        </w:rPr>
      </w:pPr>
      <w:r w:rsidRPr="00F95A82">
        <w:rPr>
          <w:rFonts w:ascii="Calibri" w:eastAsia="Times New Roman" w:hAnsi="Calibri" w:cs="Arial Narrow"/>
          <w:b/>
          <w:iCs/>
          <w:sz w:val="28"/>
          <w:szCs w:val="28"/>
          <w:lang w:eastAsia="it-IT"/>
        </w:rPr>
        <w:t>D I C H I A R A</w:t>
      </w:r>
    </w:p>
    <w:p w:rsidR="00602B44" w:rsidRPr="00F95A82" w:rsidRDefault="00602B44">
      <w:pPr>
        <w:spacing w:after="0" w:line="276" w:lineRule="auto"/>
        <w:jc w:val="both"/>
        <w:rPr>
          <w:rFonts w:ascii="Calibri" w:eastAsia="Times New Roman" w:hAnsi="Calibri" w:cs="Arial Narrow"/>
          <w:iCs/>
          <w:sz w:val="28"/>
          <w:szCs w:val="28"/>
          <w:lang w:eastAsia="it-IT"/>
        </w:rPr>
      </w:pPr>
    </w:p>
    <w:p w:rsidR="00602B44" w:rsidRPr="00F95A82" w:rsidRDefault="00DD3ACA" w:rsidP="00F95A82">
      <w:pPr>
        <w:tabs>
          <w:tab w:val="left" w:pos="336"/>
        </w:tabs>
        <w:spacing w:after="0" w:line="360" w:lineRule="auto"/>
        <w:ind w:left="-12"/>
        <w:jc w:val="both"/>
        <w:rPr>
          <w:rFonts w:ascii="Calibri" w:hAnsi="Calibri" w:cs="Arial Narrow"/>
          <w:sz w:val="28"/>
          <w:szCs w:val="28"/>
        </w:rPr>
      </w:pPr>
      <w:r>
        <w:rPr>
          <w:rFonts w:ascii="Calibri" w:eastAsia="Times New Roman" w:hAnsi="Calibri" w:cs="Arial Narrow"/>
          <w:iCs/>
          <w:sz w:val="28"/>
          <w:szCs w:val="28"/>
          <w:lang w:eastAsia="it-IT"/>
        </w:rPr>
        <w:t xml:space="preserve">a. </w:t>
      </w:r>
      <w:r w:rsidR="00602B44" w:rsidRPr="00F95A82">
        <w:rPr>
          <w:rFonts w:ascii="Calibri" w:eastAsia="Times New Roman" w:hAnsi="Calibri" w:cs="Arial Narrow"/>
          <w:iCs/>
          <w:sz w:val="28"/>
          <w:szCs w:val="28"/>
          <w:lang w:eastAsia="it-IT"/>
        </w:rPr>
        <w:t>di essere nato/a a ________________________</w:t>
      </w:r>
      <w:r w:rsidR="00F95A82">
        <w:rPr>
          <w:rFonts w:ascii="Calibri" w:eastAsia="Times New Roman" w:hAnsi="Calibri" w:cs="Arial Narrow"/>
          <w:iCs/>
          <w:sz w:val="28"/>
          <w:szCs w:val="28"/>
          <w:lang w:eastAsia="it-IT"/>
        </w:rPr>
        <w:t>_____</w:t>
      </w:r>
      <w:r w:rsidR="00602B44" w:rsidRPr="00F95A82">
        <w:rPr>
          <w:rFonts w:ascii="Calibri" w:eastAsia="Times New Roman" w:hAnsi="Calibri" w:cs="Arial Narrow"/>
          <w:iCs/>
          <w:sz w:val="28"/>
          <w:szCs w:val="28"/>
          <w:lang w:eastAsia="it-IT"/>
        </w:rPr>
        <w:t xml:space="preserve"> (____), il </w:t>
      </w:r>
      <w:r w:rsidR="00F95A82">
        <w:rPr>
          <w:rFonts w:ascii="Calibri" w:eastAsia="Times New Roman" w:hAnsi="Calibri" w:cs="Arial Narrow"/>
          <w:iCs/>
          <w:sz w:val="28"/>
          <w:szCs w:val="28"/>
          <w:lang w:eastAsia="it-IT"/>
        </w:rPr>
        <w:t>________</w:t>
      </w:r>
      <w:r w:rsidR="00602B44" w:rsidRPr="00F95A82">
        <w:rPr>
          <w:rFonts w:ascii="Calibri" w:eastAsia="Times New Roman" w:hAnsi="Calibri" w:cs="Arial Narrow"/>
          <w:iCs/>
          <w:sz w:val="28"/>
          <w:szCs w:val="28"/>
          <w:lang w:eastAsia="it-IT"/>
        </w:rPr>
        <w:t>______;</w:t>
      </w:r>
    </w:p>
    <w:p w:rsidR="00602B44" w:rsidRPr="00F95A82" w:rsidRDefault="00DD3ACA" w:rsidP="00F95A82">
      <w:pPr>
        <w:tabs>
          <w:tab w:val="left" w:pos="336"/>
        </w:tabs>
        <w:spacing w:after="0" w:line="360" w:lineRule="auto"/>
        <w:ind w:left="-12"/>
        <w:jc w:val="both"/>
        <w:rPr>
          <w:rFonts w:ascii="Calibri" w:hAnsi="Calibri" w:cs="Arial Narrow"/>
          <w:sz w:val="28"/>
          <w:szCs w:val="28"/>
        </w:rPr>
      </w:pPr>
      <w:r>
        <w:rPr>
          <w:rFonts w:ascii="Calibri" w:hAnsi="Calibri" w:cs="Arial Narrow"/>
          <w:sz w:val="28"/>
          <w:szCs w:val="28"/>
        </w:rPr>
        <w:t xml:space="preserve">b. </w:t>
      </w:r>
      <w:r w:rsidR="00602B44" w:rsidRPr="00F95A82">
        <w:rPr>
          <w:rFonts w:ascii="Calibri" w:hAnsi="Calibri" w:cs="Arial Narrow"/>
          <w:sz w:val="28"/>
          <w:szCs w:val="28"/>
        </w:rPr>
        <w:t>di essere residente in ________________</w:t>
      </w:r>
      <w:r w:rsidR="00F95A82">
        <w:rPr>
          <w:rFonts w:ascii="Calibri" w:hAnsi="Calibri" w:cs="Arial Narrow"/>
          <w:sz w:val="28"/>
          <w:szCs w:val="28"/>
        </w:rPr>
        <w:t>_</w:t>
      </w:r>
      <w:r w:rsidR="00602B44" w:rsidRPr="00F95A82">
        <w:rPr>
          <w:rFonts w:ascii="Calibri" w:hAnsi="Calibri" w:cs="Arial Narrow"/>
          <w:sz w:val="28"/>
          <w:szCs w:val="28"/>
        </w:rPr>
        <w:t xml:space="preserve"> (____), via ______________ n. _____ ;</w:t>
      </w:r>
    </w:p>
    <w:p w:rsidR="00602B44" w:rsidRDefault="00602B44" w:rsidP="00785BD8">
      <w:pPr>
        <w:tabs>
          <w:tab w:val="left" w:pos="336"/>
        </w:tabs>
        <w:spacing w:after="0"/>
        <w:ind w:left="-11"/>
        <w:jc w:val="both"/>
        <w:rPr>
          <w:rFonts w:ascii="Calibri" w:hAnsi="Calibri" w:cs="Arial Narrow"/>
          <w:sz w:val="28"/>
          <w:szCs w:val="28"/>
        </w:rPr>
      </w:pPr>
      <w:r w:rsidRPr="00F95A82">
        <w:rPr>
          <w:rFonts w:ascii="Calibri" w:hAnsi="Calibri" w:cs="Arial Narrow"/>
          <w:sz w:val="28"/>
          <w:szCs w:val="28"/>
        </w:rPr>
        <w:lastRenderedPageBreak/>
        <w:t xml:space="preserve">C.F. </w:t>
      </w:r>
      <w:r w:rsidR="00F95A82">
        <w:rPr>
          <w:rFonts w:ascii="Calibri" w:hAnsi="Calibri" w:cs="Arial Narrow"/>
          <w:sz w:val="28"/>
          <w:szCs w:val="28"/>
        </w:rPr>
        <w:t>___________</w:t>
      </w:r>
      <w:r w:rsidRPr="00F95A82">
        <w:rPr>
          <w:rFonts w:ascii="Calibri" w:eastAsia="Times New Roman" w:hAnsi="Calibri" w:cs="Arial Narrow"/>
          <w:iCs/>
          <w:sz w:val="28"/>
          <w:szCs w:val="28"/>
          <w:lang w:eastAsia="it-IT"/>
        </w:rPr>
        <w:t>_____________________________</w:t>
      </w:r>
      <w:r w:rsidRPr="00F95A82">
        <w:rPr>
          <w:rFonts w:ascii="Calibri" w:hAnsi="Calibri" w:cs="Arial Narrow"/>
          <w:sz w:val="28"/>
          <w:szCs w:val="28"/>
        </w:rPr>
        <w:t>;</w:t>
      </w:r>
    </w:p>
    <w:p w:rsidR="00785BD8" w:rsidRDefault="00785BD8" w:rsidP="00785BD8">
      <w:pPr>
        <w:tabs>
          <w:tab w:val="left" w:pos="336"/>
        </w:tabs>
        <w:spacing w:after="0"/>
        <w:ind w:left="-11"/>
        <w:jc w:val="both"/>
        <w:rPr>
          <w:rFonts w:ascii="Calibri" w:hAnsi="Calibri" w:cs="Arial Narrow"/>
          <w:sz w:val="28"/>
          <w:szCs w:val="28"/>
        </w:rPr>
      </w:pPr>
    </w:p>
    <w:p w:rsidR="00785BD8" w:rsidRPr="00097314" w:rsidRDefault="00785BD8" w:rsidP="008031E2">
      <w:pPr>
        <w:widowControl/>
        <w:suppressAutoHyphens w:val="0"/>
        <w:overflowPunct w:val="0"/>
        <w:autoSpaceDE w:val="0"/>
        <w:autoSpaceDN w:val="0"/>
        <w:adjustRightInd w:val="0"/>
        <w:spacing w:after="0"/>
        <w:jc w:val="both"/>
        <w:textAlignment w:val="baseline"/>
        <w:rPr>
          <w:rFonts w:ascii="Calibri" w:eastAsia="Symbol" w:hAnsi="Calibri"/>
          <w:sz w:val="28"/>
          <w:szCs w:val="28"/>
        </w:rPr>
      </w:pPr>
      <w:r>
        <w:rPr>
          <w:rFonts w:ascii="Calibri" w:hAnsi="Calibri" w:cs="Arial Narrow"/>
          <w:sz w:val="28"/>
          <w:szCs w:val="28"/>
        </w:rPr>
        <w:t xml:space="preserve">c. </w:t>
      </w:r>
      <w:r>
        <w:rPr>
          <w:rFonts w:ascii="Calibri" w:hAnsi="Calibri"/>
          <w:sz w:val="28"/>
          <w:szCs w:val="28"/>
        </w:rPr>
        <w:t>d</w:t>
      </w:r>
      <w:r w:rsidRPr="004538D8">
        <w:rPr>
          <w:rFonts w:ascii="Calibri" w:hAnsi="Calibri"/>
          <w:sz w:val="28"/>
          <w:szCs w:val="28"/>
        </w:rPr>
        <w:t xml:space="preserve">i possedere i requisiti tecnico – professionali per </w:t>
      </w:r>
      <w:r w:rsidR="00B64B6E">
        <w:rPr>
          <w:rFonts w:ascii="Calibri" w:hAnsi="Calibri"/>
          <w:sz w:val="28"/>
          <w:szCs w:val="28"/>
        </w:rPr>
        <w:t>la fornitura e posa di quanto</w:t>
      </w:r>
      <w:r w:rsidR="005E5809">
        <w:rPr>
          <w:rFonts w:ascii="Calibri" w:hAnsi="Calibri"/>
          <w:sz w:val="28"/>
          <w:szCs w:val="28"/>
        </w:rPr>
        <w:t xml:space="preserve"> in </w:t>
      </w:r>
      <w:r w:rsidR="00F363AE">
        <w:rPr>
          <w:rFonts w:ascii="Calibri" w:hAnsi="Calibri"/>
          <w:sz w:val="28"/>
          <w:szCs w:val="28"/>
        </w:rPr>
        <w:t>argomento</w:t>
      </w:r>
      <w:r>
        <w:rPr>
          <w:rFonts w:ascii="Calibri" w:hAnsi="Calibri"/>
          <w:sz w:val="28"/>
          <w:szCs w:val="28"/>
        </w:rPr>
        <w:t xml:space="preserve"> </w:t>
      </w:r>
      <w:r w:rsidR="008031E2">
        <w:rPr>
          <w:rFonts w:ascii="Calibri" w:hAnsi="Calibri"/>
          <w:sz w:val="28"/>
          <w:szCs w:val="28"/>
        </w:rPr>
        <w:t xml:space="preserve">nonché di essere iscritto </w:t>
      </w:r>
      <w:r w:rsidRPr="00097314">
        <w:rPr>
          <w:rFonts w:ascii="Calibri" w:eastAsia="Times New Roman" w:hAnsi="Calibri"/>
          <w:sz w:val="28"/>
          <w:szCs w:val="28"/>
        </w:rPr>
        <w:t>al registro della Camera di Commercio I.A.A per attività attinenti l'oggetto dell’</w:t>
      </w:r>
      <w:r w:rsidR="00B64B6E">
        <w:rPr>
          <w:rFonts w:ascii="Calibri" w:eastAsia="Times New Roman" w:hAnsi="Calibri"/>
          <w:sz w:val="28"/>
          <w:szCs w:val="28"/>
        </w:rPr>
        <w:t>incarico</w:t>
      </w:r>
      <w:r w:rsidRPr="00097314">
        <w:rPr>
          <w:rFonts w:ascii="Calibri" w:eastAsia="Times New Roman" w:hAnsi="Calibri"/>
          <w:sz w:val="28"/>
          <w:szCs w:val="28"/>
        </w:rPr>
        <w:t>;</w:t>
      </w:r>
    </w:p>
    <w:p w:rsidR="00785BD8" w:rsidRPr="00097314" w:rsidRDefault="00785BD8" w:rsidP="00785BD8">
      <w:pPr>
        <w:tabs>
          <w:tab w:val="left" w:pos="1287"/>
        </w:tabs>
        <w:spacing w:after="0"/>
        <w:rPr>
          <w:rFonts w:ascii="Calibri" w:eastAsia="Symbol" w:hAnsi="Calibri"/>
          <w:sz w:val="28"/>
          <w:szCs w:val="28"/>
        </w:rPr>
      </w:pPr>
    </w:p>
    <w:p w:rsidR="00785BD8" w:rsidRDefault="00785BD8" w:rsidP="00785BD8">
      <w:pPr>
        <w:widowControl/>
        <w:suppressAutoHyphens w:val="0"/>
        <w:spacing w:after="0"/>
        <w:jc w:val="both"/>
        <w:rPr>
          <w:rFonts w:ascii="Calibri" w:hAnsi="Calibri"/>
          <w:sz w:val="28"/>
          <w:szCs w:val="28"/>
        </w:rPr>
      </w:pPr>
      <w:r>
        <w:rPr>
          <w:rFonts w:ascii="Calibri" w:hAnsi="Calibri" w:cs="Arial Narrow"/>
          <w:sz w:val="28"/>
          <w:szCs w:val="28"/>
        </w:rPr>
        <w:t xml:space="preserve">d. </w:t>
      </w:r>
      <w:r>
        <w:rPr>
          <w:rFonts w:ascii="Calibri" w:hAnsi="Calibri"/>
          <w:sz w:val="28"/>
          <w:szCs w:val="28"/>
        </w:rPr>
        <w:t>d</w:t>
      </w:r>
      <w:r w:rsidRPr="004538D8">
        <w:rPr>
          <w:rFonts w:ascii="Calibri" w:hAnsi="Calibri"/>
          <w:sz w:val="28"/>
          <w:szCs w:val="28"/>
        </w:rPr>
        <w:t xml:space="preserve">i avere ottemperato e di ottemperare alle normative in materia di sicurezza e salute negli ambienti di lavoro di cui al D.Lgs. </w:t>
      </w:r>
      <w:r>
        <w:rPr>
          <w:rFonts w:ascii="Calibri" w:hAnsi="Calibri"/>
          <w:sz w:val="28"/>
          <w:szCs w:val="28"/>
        </w:rPr>
        <w:t>n.</w:t>
      </w:r>
      <w:r w:rsidRPr="004538D8">
        <w:rPr>
          <w:rFonts w:ascii="Calibri" w:hAnsi="Calibri"/>
          <w:sz w:val="28"/>
          <w:szCs w:val="28"/>
        </w:rPr>
        <w:t>81/2008, successive modifiche ed</w:t>
      </w:r>
      <w:r>
        <w:rPr>
          <w:rFonts w:ascii="Calibri" w:hAnsi="Calibri"/>
          <w:sz w:val="28"/>
          <w:szCs w:val="28"/>
        </w:rPr>
        <w:t xml:space="preserve"> integrazioni e norme collegate;</w:t>
      </w:r>
    </w:p>
    <w:p w:rsidR="00785BD8" w:rsidRDefault="00785BD8" w:rsidP="00785BD8">
      <w:pPr>
        <w:widowControl/>
        <w:suppressAutoHyphens w:val="0"/>
        <w:spacing w:after="0"/>
        <w:jc w:val="both"/>
        <w:rPr>
          <w:rFonts w:ascii="Calibri" w:hAnsi="Calibri"/>
          <w:sz w:val="28"/>
          <w:szCs w:val="28"/>
        </w:rPr>
      </w:pPr>
    </w:p>
    <w:p w:rsidR="00785BD8" w:rsidRPr="004538D8" w:rsidRDefault="00785BD8" w:rsidP="00785BD8">
      <w:pPr>
        <w:widowControl/>
        <w:suppressAutoHyphens w:val="0"/>
        <w:overflowPunct w:val="0"/>
        <w:autoSpaceDE w:val="0"/>
        <w:autoSpaceDN w:val="0"/>
        <w:adjustRightInd w:val="0"/>
        <w:spacing w:after="0"/>
        <w:jc w:val="both"/>
        <w:textAlignment w:val="baseline"/>
        <w:rPr>
          <w:rFonts w:ascii="Calibri" w:hAnsi="Calibri"/>
          <w:sz w:val="28"/>
          <w:szCs w:val="28"/>
        </w:rPr>
      </w:pPr>
      <w:r>
        <w:rPr>
          <w:rFonts w:ascii="Calibri" w:hAnsi="Calibri"/>
          <w:sz w:val="28"/>
          <w:szCs w:val="28"/>
        </w:rPr>
        <w:t>e. d</w:t>
      </w:r>
      <w:r w:rsidRPr="004538D8">
        <w:rPr>
          <w:rFonts w:ascii="Calibri" w:hAnsi="Calibri"/>
          <w:sz w:val="28"/>
          <w:szCs w:val="28"/>
        </w:rPr>
        <w:t>i avere svolto valutato i rischi dell’attività e definito le misure di prevenzione e protezione collettive e individuali, come previsto dal D.Lgs. 81/2008, successive modifiche ed integrazioni e norme collegate</w:t>
      </w:r>
      <w:r w:rsidR="00B64B6E">
        <w:rPr>
          <w:rFonts w:ascii="Calibri" w:hAnsi="Calibri"/>
          <w:sz w:val="28"/>
          <w:szCs w:val="28"/>
        </w:rPr>
        <w:t>;</w:t>
      </w:r>
    </w:p>
    <w:p w:rsidR="00785BD8" w:rsidRPr="004538D8" w:rsidRDefault="00785BD8" w:rsidP="00785BD8">
      <w:pPr>
        <w:overflowPunct w:val="0"/>
        <w:autoSpaceDE w:val="0"/>
        <w:autoSpaceDN w:val="0"/>
        <w:adjustRightInd w:val="0"/>
        <w:spacing w:after="0"/>
        <w:jc w:val="both"/>
        <w:textAlignment w:val="baseline"/>
        <w:rPr>
          <w:rFonts w:ascii="Calibri" w:hAnsi="Calibri"/>
          <w:sz w:val="28"/>
          <w:szCs w:val="28"/>
        </w:rPr>
      </w:pPr>
    </w:p>
    <w:p w:rsidR="00785BD8" w:rsidRPr="004538D8" w:rsidRDefault="00785BD8" w:rsidP="00785BD8">
      <w:pPr>
        <w:widowControl/>
        <w:suppressAutoHyphens w:val="0"/>
        <w:spacing w:after="0"/>
        <w:jc w:val="both"/>
        <w:rPr>
          <w:rFonts w:ascii="Calibri" w:hAnsi="Calibri"/>
          <w:sz w:val="28"/>
          <w:szCs w:val="28"/>
        </w:rPr>
      </w:pPr>
      <w:r>
        <w:rPr>
          <w:rFonts w:ascii="Calibri" w:hAnsi="Calibri"/>
          <w:sz w:val="28"/>
          <w:szCs w:val="28"/>
        </w:rPr>
        <w:t>f. d</w:t>
      </w:r>
      <w:r w:rsidRPr="004538D8">
        <w:rPr>
          <w:rFonts w:ascii="Calibri" w:hAnsi="Calibri"/>
          <w:sz w:val="28"/>
          <w:szCs w:val="28"/>
        </w:rPr>
        <w:t xml:space="preserve">i avere ottemperato nei confronti dei dipendenti e di ottemperare nei confronti di eventuali subappaltatori al programma informativo e formativo sui rischi relativi all’ambiente di lavoro in generale ed a quelli presenti nella specifica mansione conformemente agli </w:t>
      </w:r>
      <w:r>
        <w:rPr>
          <w:rFonts w:ascii="Calibri" w:hAnsi="Calibri"/>
          <w:sz w:val="28"/>
          <w:szCs w:val="28"/>
        </w:rPr>
        <w:t>a</w:t>
      </w:r>
      <w:r w:rsidRPr="004538D8">
        <w:rPr>
          <w:rFonts w:ascii="Calibri" w:hAnsi="Calibri"/>
          <w:sz w:val="28"/>
          <w:szCs w:val="28"/>
        </w:rPr>
        <w:t>rt</w:t>
      </w:r>
      <w:r>
        <w:rPr>
          <w:rFonts w:ascii="Calibri" w:hAnsi="Calibri"/>
          <w:sz w:val="28"/>
          <w:szCs w:val="28"/>
        </w:rPr>
        <w:t>t.</w:t>
      </w:r>
      <w:r w:rsidRPr="004538D8">
        <w:rPr>
          <w:rFonts w:ascii="Calibri" w:hAnsi="Calibri"/>
          <w:sz w:val="28"/>
          <w:szCs w:val="28"/>
        </w:rPr>
        <w:t xml:space="preserve">36 e 37 del D.Lgs. </w:t>
      </w:r>
      <w:r>
        <w:rPr>
          <w:rFonts w:ascii="Calibri" w:hAnsi="Calibri"/>
          <w:sz w:val="28"/>
          <w:szCs w:val="28"/>
        </w:rPr>
        <w:t>n.</w:t>
      </w:r>
      <w:r w:rsidRPr="004538D8">
        <w:rPr>
          <w:rFonts w:ascii="Calibri" w:hAnsi="Calibri"/>
          <w:sz w:val="28"/>
          <w:szCs w:val="28"/>
        </w:rPr>
        <w:t>81/2008, successive modifiche ed integrazioni e norme collegate, essendone responsabile</w:t>
      </w:r>
      <w:r w:rsidR="00B64B6E">
        <w:rPr>
          <w:rFonts w:ascii="Calibri" w:hAnsi="Calibri"/>
          <w:sz w:val="28"/>
          <w:szCs w:val="28"/>
        </w:rPr>
        <w:t>;</w:t>
      </w:r>
    </w:p>
    <w:p w:rsidR="00785BD8" w:rsidRPr="004538D8" w:rsidRDefault="00785BD8" w:rsidP="00785BD8">
      <w:pPr>
        <w:spacing w:after="0"/>
        <w:jc w:val="both"/>
        <w:rPr>
          <w:rFonts w:ascii="Calibri" w:hAnsi="Calibri"/>
          <w:sz w:val="28"/>
          <w:szCs w:val="28"/>
        </w:rPr>
      </w:pPr>
    </w:p>
    <w:p w:rsidR="00785BD8" w:rsidRPr="004538D8" w:rsidRDefault="00785BD8" w:rsidP="00785BD8">
      <w:pPr>
        <w:widowControl/>
        <w:suppressAutoHyphens w:val="0"/>
        <w:spacing w:after="0"/>
        <w:jc w:val="both"/>
        <w:rPr>
          <w:rFonts w:ascii="Calibri" w:hAnsi="Calibri"/>
          <w:sz w:val="28"/>
          <w:szCs w:val="28"/>
        </w:rPr>
      </w:pPr>
      <w:r>
        <w:rPr>
          <w:rFonts w:ascii="Calibri" w:hAnsi="Calibri"/>
          <w:sz w:val="28"/>
          <w:szCs w:val="28"/>
        </w:rPr>
        <w:t>g. d</w:t>
      </w:r>
      <w:r w:rsidRPr="004538D8">
        <w:rPr>
          <w:rFonts w:ascii="Calibri" w:hAnsi="Calibri"/>
          <w:sz w:val="28"/>
          <w:szCs w:val="28"/>
        </w:rPr>
        <w:t xml:space="preserve">i avere ottemperato nei confronti dei dipendenti e di ottemperare nei confronti di eventuali subappaltatori al programma informativo e formativo sui rischi relativi alle attività in presenza di traffico conformemente al D.Lgs. </w:t>
      </w:r>
      <w:r>
        <w:rPr>
          <w:rFonts w:ascii="Calibri" w:hAnsi="Calibri"/>
          <w:sz w:val="28"/>
          <w:szCs w:val="28"/>
        </w:rPr>
        <w:t>n.</w:t>
      </w:r>
      <w:r w:rsidRPr="004538D8">
        <w:rPr>
          <w:rFonts w:ascii="Calibri" w:hAnsi="Calibri"/>
          <w:sz w:val="28"/>
          <w:szCs w:val="28"/>
        </w:rPr>
        <w:t xml:space="preserve">81/2008, successive modifiche ed integrazioni e norme collegate D.M. </w:t>
      </w:r>
      <w:r>
        <w:rPr>
          <w:rFonts w:ascii="Calibri" w:hAnsi="Calibri"/>
          <w:sz w:val="28"/>
          <w:szCs w:val="28"/>
        </w:rPr>
        <w:t>04.03.</w:t>
      </w:r>
      <w:r w:rsidRPr="004538D8">
        <w:rPr>
          <w:rFonts w:ascii="Calibri" w:hAnsi="Calibri"/>
          <w:sz w:val="28"/>
          <w:szCs w:val="28"/>
        </w:rPr>
        <w:t>2013</w:t>
      </w:r>
      <w:r w:rsidR="00B64B6E">
        <w:rPr>
          <w:rFonts w:ascii="Calibri" w:hAnsi="Calibri"/>
          <w:sz w:val="28"/>
          <w:szCs w:val="28"/>
        </w:rPr>
        <w:t>;</w:t>
      </w:r>
    </w:p>
    <w:p w:rsidR="00785BD8" w:rsidRPr="004538D8" w:rsidRDefault="00785BD8" w:rsidP="00785BD8">
      <w:pPr>
        <w:spacing w:after="0"/>
        <w:jc w:val="both"/>
        <w:rPr>
          <w:rFonts w:ascii="Calibri" w:hAnsi="Calibri"/>
          <w:sz w:val="28"/>
          <w:szCs w:val="28"/>
        </w:rPr>
      </w:pPr>
    </w:p>
    <w:p w:rsidR="00785BD8" w:rsidRPr="004538D8" w:rsidRDefault="00785BD8" w:rsidP="00785BD8">
      <w:pPr>
        <w:widowControl/>
        <w:suppressAutoHyphens w:val="0"/>
        <w:overflowPunct w:val="0"/>
        <w:autoSpaceDE w:val="0"/>
        <w:autoSpaceDN w:val="0"/>
        <w:adjustRightInd w:val="0"/>
        <w:spacing w:after="0"/>
        <w:jc w:val="both"/>
        <w:textAlignment w:val="baseline"/>
        <w:rPr>
          <w:rFonts w:ascii="Calibri" w:hAnsi="Calibri"/>
          <w:sz w:val="28"/>
          <w:szCs w:val="28"/>
        </w:rPr>
      </w:pPr>
      <w:r>
        <w:rPr>
          <w:rFonts w:ascii="Calibri" w:hAnsi="Calibri"/>
          <w:sz w:val="28"/>
          <w:szCs w:val="28"/>
        </w:rPr>
        <w:t>h. d</w:t>
      </w:r>
      <w:r w:rsidRPr="004538D8">
        <w:rPr>
          <w:rFonts w:ascii="Calibri" w:hAnsi="Calibri"/>
          <w:sz w:val="28"/>
          <w:szCs w:val="28"/>
        </w:rPr>
        <w:t>i avere piena conoscenza di tutte le circostanze generali e particolari che possono influire sulla determinazione dell’offerta e sull</w:t>
      </w:r>
      <w:r w:rsidR="00B64B6E">
        <w:rPr>
          <w:rFonts w:ascii="Calibri" w:hAnsi="Calibri"/>
          <w:sz w:val="28"/>
          <w:szCs w:val="28"/>
        </w:rPr>
        <w:t>a fornitura e posa di quanto in argomento;</w:t>
      </w:r>
      <w:r w:rsidRPr="004538D8">
        <w:rPr>
          <w:rFonts w:ascii="Calibri" w:hAnsi="Calibri"/>
          <w:sz w:val="28"/>
          <w:szCs w:val="28"/>
        </w:rPr>
        <w:t xml:space="preserve"> </w:t>
      </w:r>
    </w:p>
    <w:p w:rsidR="00785BD8" w:rsidRPr="004538D8" w:rsidRDefault="00785BD8" w:rsidP="00785BD8">
      <w:pPr>
        <w:overflowPunct w:val="0"/>
        <w:autoSpaceDE w:val="0"/>
        <w:autoSpaceDN w:val="0"/>
        <w:adjustRightInd w:val="0"/>
        <w:spacing w:after="0"/>
        <w:jc w:val="both"/>
        <w:textAlignment w:val="baseline"/>
        <w:rPr>
          <w:rFonts w:ascii="Calibri" w:hAnsi="Calibri"/>
          <w:sz w:val="28"/>
          <w:szCs w:val="28"/>
        </w:rPr>
      </w:pPr>
    </w:p>
    <w:p w:rsidR="00785BD8" w:rsidRPr="004538D8" w:rsidRDefault="00785BD8" w:rsidP="00785BD8">
      <w:pPr>
        <w:widowControl/>
        <w:suppressAutoHyphens w:val="0"/>
        <w:spacing w:after="0"/>
        <w:jc w:val="both"/>
        <w:rPr>
          <w:rFonts w:ascii="Calibri" w:hAnsi="Calibri"/>
          <w:sz w:val="28"/>
          <w:szCs w:val="28"/>
        </w:rPr>
      </w:pPr>
      <w:r>
        <w:rPr>
          <w:rFonts w:ascii="Calibri" w:hAnsi="Calibri"/>
          <w:sz w:val="28"/>
          <w:szCs w:val="28"/>
        </w:rPr>
        <w:t>i. di</w:t>
      </w:r>
      <w:r w:rsidRPr="004538D8">
        <w:rPr>
          <w:rFonts w:ascii="Calibri" w:hAnsi="Calibri"/>
          <w:sz w:val="28"/>
          <w:szCs w:val="28"/>
        </w:rPr>
        <w:t xml:space="preserve"> avere ottemperato e di ottemperare nei confronti dei dipendenti alla retribuzione ed ai contributi previdenziali ed assicurativi conformemente la contrattazione e le normative vigenti</w:t>
      </w:r>
      <w:r w:rsidR="00B64B6E">
        <w:rPr>
          <w:rFonts w:ascii="Calibri" w:hAnsi="Calibri"/>
          <w:sz w:val="28"/>
          <w:szCs w:val="28"/>
        </w:rPr>
        <w:t>;</w:t>
      </w:r>
    </w:p>
    <w:p w:rsidR="00785BD8" w:rsidRPr="004538D8" w:rsidRDefault="00785BD8" w:rsidP="00785BD8">
      <w:pPr>
        <w:overflowPunct w:val="0"/>
        <w:autoSpaceDE w:val="0"/>
        <w:autoSpaceDN w:val="0"/>
        <w:adjustRightInd w:val="0"/>
        <w:spacing w:after="0"/>
        <w:jc w:val="both"/>
        <w:textAlignment w:val="baseline"/>
        <w:rPr>
          <w:rFonts w:ascii="Calibri" w:hAnsi="Calibri"/>
          <w:sz w:val="28"/>
          <w:szCs w:val="28"/>
        </w:rPr>
      </w:pPr>
    </w:p>
    <w:p w:rsidR="00785BD8" w:rsidRPr="004538D8" w:rsidRDefault="00785BD8" w:rsidP="00785BD8">
      <w:pPr>
        <w:widowControl/>
        <w:suppressAutoHyphens w:val="0"/>
        <w:overflowPunct w:val="0"/>
        <w:autoSpaceDE w:val="0"/>
        <w:autoSpaceDN w:val="0"/>
        <w:adjustRightInd w:val="0"/>
        <w:spacing w:after="0"/>
        <w:jc w:val="both"/>
        <w:textAlignment w:val="baseline"/>
        <w:rPr>
          <w:rFonts w:ascii="Calibri" w:hAnsi="Calibri"/>
          <w:sz w:val="28"/>
          <w:szCs w:val="28"/>
        </w:rPr>
      </w:pPr>
      <w:r>
        <w:rPr>
          <w:rFonts w:ascii="Calibri" w:hAnsi="Calibri"/>
          <w:sz w:val="28"/>
          <w:szCs w:val="28"/>
        </w:rPr>
        <w:t>l. d</w:t>
      </w:r>
      <w:r w:rsidRPr="004538D8">
        <w:rPr>
          <w:rFonts w:ascii="Calibri" w:hAnsi="Calibri"/>
          <w:sz w:val="28"/>
          <w:szCs w:val="28"/>
        </w:rPr>
        <w:t>i essere in regola con gli obblighi relativi al pagamento delle imposte e delle tasse, secondo la legislazione italiana o a quella dello Stato in cui sono stabiliti</w:t>
      </w:r>
      <w:r w:rsidR="00B64B6E">
        <w:rPr>
          <w:rFonts w:ascii="Calibri" w:hAnsi="Calibri"/>
          <w:sz w:val="28"/>
          <w:szCs w:val="28"/>
        </w:rPr>
        <w:t>;</w:t>
      </w:r>
    </w:p>
    <w:p w:rsidR="00785BD8" w:rsidRPr="004538D8" w:rsidRDefault="00785BD8" w:rsidP="00785BD8">
      <w:pPr>
        <w:overflowPunct w:val="0"/>
        <w:autoSpaceDE w:val="0"/>
        <w:autoSpaceDN w:val="0"/>
        <w:adjustRightInd w:val="0"/>
        <w:spacing w:after="0"/>
        <w:jc w:val="both"/>
        <w:textAlignment w:val="baseline"/>
        <w:rPr>
          <w:rFonts w:ascii="Calibri" w:hAnsi="Calibri"/>
          <w:sz w:val="28"/>
          <w:szCs w:val="28"/>
        </w:rPr>
      </w:pPr>
    </w:p>
    <w:p w:rsidR="00785BD8" w:rsidRPr="004538D8" w:rsidRDefault="00785BD8" w:rsidP="00785BD8">
      <w:pPr>
        <w:widowControl/>
        <w:suppressAutoHyphens w:val="0"/>
        <w:overflowPunct w:val="0"/>
        <w:autoSpaceDE w:val="0"/>
        <w:autoSpaceDN w:val="0"/>
        <w:adjustRightInd w:val="0"/>
        <w:spacing w:after="0"/>
        <w:jc w:val="both"/>
        <w:textAlignment w:val="baseline"/>
        <w:rPr>
          <w:rFonts w:ascii="Calibri" w:hAnsi="Calibri"/>
          <w:sz w:val="28"/>
          <w:szCs w:val="28"/>
        </w:rPr>
      </w:pPr>
      <w:r>
        <w:rPr>
          <w:rFonts w:ascii="Calibri" w:hAnsi="Calibri"/>
          <w:sz w:val="28"/>
          <w:szCs w:val="28"/>
        </w:rPr>
        <w:t>m. di</w:t>
      </w:r>
      <w:r w:rsidRPr="004538D8">
        <w:rPr>
          <w:rFonts w:ascii="Calibri" w:hAnsi="Calibri"/>
          <w:sz w:val="28"/>
          <w:szCs w:val="28"/>
        </w:rPr>
        <w:t xml:space="preserve"> rispettare gli accordi economici stabiliti con Ditte/Imprese/Lavoratori autonomi in subappalto e/o fornitori</w:t>
      </w:r>
      <w:r w:rsidR="00B64B6E">
        <w:rPr>
          <w:rFonts w:ascii="Calibri" w:hAnsi="Calibri"/>
          <w:sz w:val="28"/>
          <w:szCs w:val="28"/>
        </w:rPr>
        <w:t>;</w:t>
      </w:r>
    </w:p>
    <w:p w:rsidR="00785BD8" w:rsidRPr="004538D8" w:rsidRDefault="00785BD8" w:rsidP="00785BD8">
      <w:pPr>
        <w:overflowPunct w:val="0"/>
        <w:autoSpaceDE w:val="0"/>
        <w:autoSpaceDN w:val="0"/>
        <w:adjustRightInd w:val="0"/>
        <w:spacing w:after="0"/>
        <w:jc w:val="both"/>
        <w:textAlignment w:val="baseline"/>
        <w:rPr>
          <w:rFonts w:ascii="Calibri" w:hAnsi="Calibri"/>
          <w:sz w:val="28"/>
          <w:szCs w:val="28"/>
        </w:rPr>
      </w:pPr>
    </w:p>
    <w:p w:rsidR="00785BD8" w:rsidRPr="004538D8" w:rsidRDefault="00785BD8" w:rsidP="00785BD8">
      <w:pPr>
        <w:widowControl/>
        <w:suppressAutoHyphens w:val="0"/>
        <w:overflowPunct w:val="0"/>
        <w:autoSpaceDE w:val="0"/>
        <w:autoSpaceDN w:val="0"/>
        <w:adjustRightInd w:val="0"/>
        <w:spacing w:after="0"/>
        <w:jc w:val="both"/>
        <w:textAlignment w:val="baseline"/>
        <w:rPr>
          <w:rFonts w:ascii="Calibri" w:hAnsi="Calibri"/>
          <w:sz w:val="28"/>
          <w:szCs w:val="28"/>
        </w:rPr>
      </w:pPr>
      <w:r>
        <w:rPr>
          <w:rFonts w:ascii="Calibri" w:hAnsi="Calibri"/>
          <w:sz w:val="28"/>
          <w:szCs w:val="28"/>
        </w:rPr>
        <w:lastRenderedPageBreak/>
        <w:t>n. di</w:t>
      </w:r>
      <w:r w:rsidRPr="004538D8">
        <w:rPr>
          <w:rFonts w:ascii="Calibri" w:hAnsi="Calibri"/>
          <w:sz w:val="28"/>
          <w:szCs w:val="28"/>
        </w:rPr>
        <w:t xml:space="preserve"> non essere oggetto di provvedimenti di sospensione o interdittivi di cui all’</w:t>
      </w:r>
      <w:r>
        <w:rPr>
          <w:rFonts w:ascii="Calibri" w:hAnsi="Calibri"/>
          <w:sz w:val="28"/>
          <w:szCs w:val="28"/>
        </w:rPr>
        <w:t>art.</w:t>
      </w:r>
      <w:r w:rsidRPr="004538D8">
        <w:rPr>
          <w:rFonts w:ascii="Calibri" w:hAnsi="Calibri"/>
          <w:sz w:val="28"/>
          <w:szCs w:val="28"/>
        </w:rPr>
        <w:t xml:space="preserve">14 del D.Lgs. </w:t>
      </w:r>
      <w:r>
        <w:rPr>
          <w:rFonts w:ascii="Calibri" w:hAnsi="Calibri"/>
          <w:sz w:val="28"/>
          <w:szCs w:val="28"/>
        </w:rPr>
        <w:t>n.</w:t>
      </w:r>
      <w:r w:rsidRPr="004538D8">
        <w:rPr>
          <w:rFonts w:ascii="Calibri" w:hAnsi="Calibri"/>
          <w:sz w:val="28"/>
          <w:szCs w:val="28"/>
        </w:rPr>
        <w:t>81/2008, successive modifiche ed integrazioni.</w:t>
      </w:r>
    </w:p>
    <w:p w:rsidR="00785BD8" w:rsidRPr="004538D8" w:rsidRDefault="00785BD8" w:rsidP="00785BD8">
      <w:pPr>
        <w:overflowPunct w:val="0"/>
        <w:autoSpaceDE w:val="0"/>
        <w:autoSpaceDN w:val="0"/>
        <w:adjustRightInd w:val="0"/>
        <w:spacing w:after="0"/>
        <w:jc w:val="both"/>
        <w:textAlignment w:val="baseline"/>
        <w:rPr>
          <w:rFonts w:ascii="Calibri" w:hAnsi="Calibri"/>
          <w:sz w:val="28"/>
          <w:szCs w:val="28"/>
        </w:rPr>
      </w:pPr>
    </w:p>
    <w:p w:rsidR="00785BD8" w:rsidRPr="004538D8" w:rsidRDefault="00785BD8" w:rsidP="00785BD8">
      <w:pPr>
        <w:widowControl/>
        <w:suppressAutoHyphens w:val="0"/>
        <w:spacing w:after="0"/>
        <w:jc w:val="both"/>
        <w:rPr>
          <w:rFonts w:ascii="Calibri" w:hAnsi="Calibri"/>
          <w:sz w:val="28"/>
          <w:szCs w:val="28"/>
        </w:rPr>
      </w:pPr>
      <w:r>
        <w:rPr>
          <w:rFonts w:ascii="Calibri" w:hAnsi="Calibri"/>
          <w:sz w:val="28"/>
          <w:szCs w:val="28"/>
        </w:rPr>
        <w:t>o. d</w:t>
      </w:r>
      <w:r w:rsidRPr="004538D8">
        <w:rPr>
          <w:rFonts w:ascii="Calibri" w:hAnsi="Calibri"/>
          <w:sz w:val="28"/>
          <w:szCs w:val="28"/>
        </w:rPr>
        <w:t xml:space="preserve">i </w:t>
      </w:r>
      <w:r w:rsidR="005E5809">
        <w:rPr>
          <w:rFonts w:ascii="Calibri" w:hAnsi="Calibri"/>
          <w:sz w:val="28"/>
          <w:szCs w:val="28"/>
        </w:rPr>
        <w:t xml:space="preserve">attuare </w:t>
      </w:r>
      <w:r w:rsidR="00B64B6E">
        <w:rPr>
          <w:rFonts w:ascii="Calibri" w:hAnsi="Calibri"/>
          <w:sz w:val="28"/>
          <w:szCs w:val="28"/>
        </w:rPr>
        <w:t>la fornitura e posa di quanto</w:t>
      </w:r>
      <w:r w:rsidR="005E5809">
        <w:rPr>
          <w:rFonts w:ascii="Calibri" w:hAnsi="Calibri"/>
          <w:sz w:val="28"/>
          <w:szCs w:val="28"/>
        </w:rPr>
        <w:t xml:space="preserve"> </w:t>
      </w:r>
      <w:r>
        <w:rPr>
          <w:rFonts w:ascii="Calibri" w:hAnsi="Calibri"/>
          <w:sz w:val="28"/>
          <w:szCs w:val="28"/>
        </w:rPr>
        <w:t>in argomento</w:t>
      </w:r>
      <w:r w:rsidRPr="004538D8">
        <w:rPr>
          <w:rFonts w:ascii="Calibri" w:hAnsi="Calibri"/>
          <w:sz w:val="28"/>
          <w:szCs w:val="28"/>
        </w:rPr>
        <w:t xml:space="preserve"> secondo le norme di buona tecnica, in ottemperanza della legislazione vigente, delle regolamentazioni locali e interne dell’Ente, coordinandomi con le attività presenti.</w:t>
      </w:r>
    </w:p>
    <w:p w:rsidR="00785BD8" w:rsidRPr="004538D8" w:rsidRDefault="00785BD8" w:rsidP="00785BD8">
      <w:pPr>
        <w:tabs>
          <w:tab w:val="left" w:pos="336"/>
        </w:tabs>
        <w:spacing w:after="0"/>
        <w:jc w:val="both"/>
        <w:rPr>
          <w:rFonts w:ascii="Calibri" w:hAnsi="Calibri" w:cs="Arial Narrow"/>
          <w:sz w:val="28"/>
          <w:szCs w:val="28"/>
        </w:rPr>
      </w:pPr>
    </w:p>
    <w:p w:rsidR="00602B44" w:rsidRPr="00F95A82" w:rsidRDefault="00785BD8" w:rsidP="00F7635E">
      <w:pPr>
        <w:spacing w:after="0"/>
        <w:jc w:val="both"/>
        <w:rPr>
          <w:rFonts w:ascii="Calibri" w:eastAsia="Times New Roman" w:hAnsi="Calibri" w:cs="Arial Narrow"/>
          <w:iCs/>
          <w:sz w:val="28"/>
          <w:szCs w:val="28"/>
          <w:lang w:eastAsia="it-IT"/>
        </w:rPr>
      </w:pPr>
      <w:r>
        <w:rPr>
          <w:rFonts w:ascii="Calibri" w:hAnsi="Calibri" w:cs="Arial Narrow"/>
          <w:b/>
          <w:bCs/>
          <w:sz w:val="28"/>
          <w:szCs w:val="28"/>
        </w:rPr>
        <w:t>p</w:t>
      </w:r>
      <w:r w:rsidR="00DD3ACA">
        <w:rPr>
          <w:rFonts w:ascii="Calibri" w:hAnsi="Calibri" w:cs="Arial Narrow"/>
          <w:b/>
          <w:bCs/>
          <w:sz w:val="28"/>
          <w:szCs w:val="28"/>
        </w:rPr>
        <w:t xml:space="preserve">. </w:t>
      </w:r>
      <w:r w:rsidR="00602B44" w:rsidRPr="00F95A82">
        <w:rPr>
          <w:rFonts w:ascii="Calibri" w:hAnsi="Calibri" w:cs="Arial Narrow"/>
          <w:b/>
          <w:bCs/>
          <w:sz w:val="28"/>
          <w:szCs w:val="28"/>
        </w:rPr>
        <w:t xml:space="preserve">che nei propri confronti non sussistono i motivi di esclusione di cui all’art.80 del D.Lgs. </w:t>
      </w:r>
      <w:r w:rsidR="00DD3ACA">
        <w:rPr>
          <w:rFonts w:ascii="Calibri" w:hAnsi="Calibri" w:cs="Arial Narrow"/>
          <w:b/>
          <w:bCs/>
          <w:sz w:val="28"/>
          <w:szCs w:val="28"/>
        </w:rPr>
        <w:t>n.</w:t>
      </w:r>
      <w:r w:rsidR="00602B44" w:rsidRPr="00F95A82">
        <w:rPr>
          <w:rFonts w:ascii="Calibri" w:hAnsi="Calibri" w:cs="Arial Narrow"/>
          <w:b/>
          <w:bCs/>
          <w:sz w:val="28"/>
          <w:szCs w:val="28"/>
        </w:rPr>
        <w:t>50/2016, sotto elencati</w:t>
      </w:r>
      <w:r w:rsidR="00602B44" w:rsidRPr="00F95A82">
        <w:rPr>
          <w:rFonts w:ascii="Calibri" w:hAnsi="Calibri" w:cs="Arial Narrow"/>
          <w:sz w:val="28"/>
          <w:szCs w:val="28"/>
          <w:vertAlign w:val="superscript"/>
        </w:rPr>
        <w:t>(*)</w:t>
      </w:r>
      <w:r w:rsidR="00602B44" w:rsidRPr="00F95A82">
        <w:rPr>
          <w:rFonts w:ascii="Calibri" w:hAnsi="Calibri" w:cs="Arial Narrow"/>
          <w:sz w:val="28"/>
          <w:szCs w:val="28"/>
        </w:rPr>
        <w:t>.</w:t>
      </w:r>
    </w:p>
    <w:p w:rsidR="00602B44" w:rsidRDefault="00602B44">
      <w:pPr>
        <w:spacing w:after="0" w:line="276" w:lineRule="auto"/>
        <w:jc w:val="both"/>
        <w:rPr>
          <w:rFonts w:ascii="Arial Narrow" w:eastAsia="Times New Roman" w:hAnsi="Arial Narrow" w:cs="Arial Narrow"/>
          <w:iCs/>
          <w:sz w:val="12"/>
          <w:szCs w:val="12"/>
          <w:lang w:eastAsia="it-IT"/>
        </w:rPr>
      </w:pPr>
    </w:p>
    <w:p w:rsidR="00602B44" w:rsidRPr="00DD3ACA" w:rsidRDefault="00602B44">
      <w:pPr>
        <w:pStyle w:val="Corpodeltesto"/>
        <w:spacing w:line="200" w:lineRule="atLeast"/>
        <w:jc w:val="both"/>
        <w:rPr>
          <w:rFonts w:ascii="Calibri" w:hAnsi="Calibri" w:cs="Arial Narrow"/>
          <w:color w:val="000000"/>
          <w:sz w:val="24"/>
        </w:rPr>
      </w:pPr>
      <w:bookmarkStart w:id="1" w:name="080"/>
      <w:bookmarkEnd w:id="1"/>
      <w:r w:rsidRPr="00DD3ACA">
        <w:rPr>
          <w:rFonts w:ascii="Calibri" w:hAnsi="Calibri" w:cs="Arial Narrow"/>
          <w:b/>
          <w:iCs/>
          <w:color w:val="000000"/>
          <w:sz w:val="24"/>
          <w:lang w:eastAsia="it-IT"/>
        </w:rPr>
        <w:t>(*) Art. 80. (Motivi di esclusione)</w:t>
      </w:r>
    </w:p>
    <w:p w:rsidR="00602B44" w:rsidRPr="00DD3ACA" w:rsidRDefault="00602B44">
      <w:pPr>
        <w:pStyle w:val="Corpodeltesto"/>
        <w:spacing w:line="200" w:lineRule="atLeast"/>
        <w:jc w:val="both"/>
        <w:rPr>
          <w:rFonts w:ascii="Calibri" w:hAnsi="Calibri" w:cs="Arial Narrow"/>
          <w:color w:val="000000"/>
          <w:sz w:val="24"/>
        </w:rPr>
      </w:pPr>
      <w:r w:rsidRPr="00DD3ACA">
        <w:rPr>
          <w:rFonts w:ascii="Calibri" w:hAnsi="Calibri" w:cs="Arial Narrow"/>
          <w:color w:val="000000"/>
          <w:sz w:val="24"/>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 444 del codice di procedura penale, anche riferita a un suo subappaltatore nei casi di cui all'art. 105, c. 6, per uno dei seguenti reati:</w:t>
      </w:r>
    </w:p>
    <w:p w:rsidR="00602B44" w:rsidRPr="00DD3ACA"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a. </w:t>
      </w:r>
      <w:r w:rsidR="00602B44" w:rsidRPr="00DD3ACA">
        <w:rPr>
          <w:rFonts w:ascii="Calibri" w:hAnsi="Calibri" w:cs="Arial Narrow"/>
          <w:color w:val="000000"/>
        </w:rPr>
        <w:t xml:space="preserve">delitti, consumati o tentati, di cui agli artt.416, 416-bis del codice penale ovvero delitti commessi avvalendosi delle condizioni previste dal predetto art.416-bis, ovvero al fine di agevolare l'attività delle associazioni previste dallo stesso articolo, nonché per i delitti, consumati o tentati, previsti dall'art. 74 del D.P.R. 09.10.1990 n.309, </w:t>
      </w:r>
      <w:bookmarkStart w:id="2" w:name="x_1973_0043"/>
      <w:bookmarkEnd w:id="2"/>
      <w:r w:rsidR="00602B44" w:rsidRPr="00DD3ACA">
        <w:rPr>
          <w:rFonts w:ascii="Calibri" w:hAnsi="Calibri" w:cs="Arial Narrow"/>
          <w:color w:val="000000"/>
        </w:rPr>
        <w:t>dall’art. 291-quater del D.P.R. 23.01.1973 n.43 e dall'art.260 del D.Lgs. 03.04.2006 n.152, in quanto riconducibili alla partecipazione a un'organizzazione criminale, quale definita all'art.</w:t>
      </w:r>
      <w:r>
        <w:rPr>
          <w:rFonts w:ascii="Calibri" w:hAnsi="Calibri" w:cs="Arial Narrow"/>
          <w:color w:val="000000"/>
        </w:rPr>
        <w:t>0</w:t>
      </w:r>
      <w:r w:rsidR="00602B44" w:rsidRPr="00DD3ACA">
        <w:rPr>
          <w:rFonts w:ascii="Calibri" w:hAnsi="Calibri" w:cs="Arial Narrow"/>
          <w:color w:val="000000"/>
        </w:rPr>
        <w:t>2 della decisione quadro 2008/841/GAI del Consiglio;</w:t>
      </w:r>
    </w:p>
    <w:p w:rsidR="00602B44" w:rsidRPr="00DD3ACA"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b. </w:t>
      </w:r>
      <w:r w:rsidR="00602B44" w:rsidRPr="00DD3ACA">
        <w:rPr>
          <w:rFonts w:ascii="Calibri" w:hAnsi="Calibri" w:cs="Arial Narrow"/>
          <w:color w:val="000000"/>
        </w:rPr>
        <w:t>delitti, consumati o tentati, di cui agli artt.317, 318, 319, 319-ter, 319-quater, 320, 321, 322, 322-bis, 346-bis, 353, 353-bis, 354, 355 e 356 del codice penale nonché all’art.2635 del c</w:t>
      </w:r>
      <w:r>
        <w:rPr>
          <w:rFonts w:ascii="Calibri" w:hAnsi="Calibri" w:cs="Arial Narrow"/>
          <w:color w:val="000000"/>
        </w:rPr>
        <w:t>odice civile</w:t>
      </w:r>
      <w:r w:rsidR="00602B44" w:rsidRPr="00DD3ACA">
        <w:rPr>
          <w:rFonts w:ascii="Calibri" w:hAnsi="Calibri" w:cs="Arial Narrow"/>
          <w:color w:val="000000"/>
        </w:rPr>
        <w:t>;</w:t>
      </w:r>
    </w:p>
    <w:p w:rsidR="00602B44" w:rsidRPr="00DD3ACA"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c. </w:t>
      </w:r>
      <w:r w:rsidR="00602B44" w:rsidRPr="00DD3ACA">
        <w:rPr>
          <w:rFonts w:ascii="Calibri" w:hAnsi="Calibri" w:cs="Arial Narrow"/>
          <w:color w:val="000000"/>
        </w:rPr>
        <w:t>frode ai sensi dell'art.</w:t>
      </w:r>
      <w:r>
        <w:rPr>
          <w:rFonts w:ascii="Calibri" w:hAnsi="Calibri" w:cs="Arial Narrow"/>
          <w:color w:val="000000"/>
        </w:rPr>
        <w:t>0</w:t>
      </w:r>
      <w:r w:rsidR="00602B44" w:rsidRPr="00DD3ACA">
        <w:rPr>
          <w:rFonts w:ascii="Calibri" w:hAnsi="Calibri" w:cs="Arial Narrow"/>
          <w:color w:val="000000"/>
        </w:rPr>
        <w:t>1 della convenzione relativa alla tutela degli interessi finanziari delle Comunità europee;</w:t>
      </w:r>
    </w:p>
    <w:p w:rsidR="00602B44" w:rsidRPr="00DD3ACA"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d. </w:t>
      </w:r>
      <w:r w:rsidR="00602B44" w:rsidRPr="00DD3ACA">
        <w:rPr>
          <w:rFonts w:ascii="Calibri" w:hAnsi="Calibri" w:cs="Arial Narrow"/>
          <w:color w:val="000000"/>
        </w:rPr>
        <w:t>delitti, consumati o tentati, commessi con finalità di terrorismo, anche internazionale, e di eversione dell</w:t>
      </w:r>
      <w:r>
        <w:rPr>
          <w:rFonts w:ascii="Calibri" w:hAnsi="Calibri" w:cs="Arial Narrow"/>
          <w:color w:val="000000"/>
        </w:rPr>
        <w:t>’</w:t>
      </w:r>
      <w:r w:rsidR="00602B44" w:rsidRPr="00DD3ACA">
        <w:rPr>
          <w:rFonts w:ascii="Calibri" w:hAnsi="Calibri" w:cs="Arial Narrow"/>
          <w:color w:val="000000"/>
        </w:rPr>
        <w:t>ordine costituzionale reati terroristici o reati connessi alle attività terroristiche;</w:t>
      </w:r>
    </w:p>
    <w:p w:rsidR="00602B44" w:rsidRPr="00DD3ACA"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e. </w:t>
      </w:r>
      <w:r w:rsidR="00602B44" w:rsidRPr="00DD3ACA">
        <w:rPr>
          <w:rFonts w:ascii="Calibri" w:hAnsi="Calibri" w:cs="Arial Narrow"/>
          <w:color w:val="000000"/>
        </w:rPr>
        <w:t>delitti di cui agli artt.648-bis, 648-ter e 648-ter.1 del codice penale, riciclaggio di proventi di attività criminose o finanziamento del terrorismo, quali definiti all'art.</w:t>
      </w:r>
      <w:r>
        <w:rPr>
          <w:rFonts w:ascii="Calibri" w:hAnsi="Calibri" w:cs="Arial Narrow"/>
          <w:color w:val="000000"/>
        </w:rPr>
        <w:t>0</w:t>
      </w:r>
      <w:r w:rsidR="00602B44" w:rsidRPr="00DD3ACA">
        <w:rPr>
          <w:rFonts w:ascii="Calibri" w:hAnsi="Calibri" w:cs="Arial Narrow"/>
          <w:color w:val="000000"/>
        </w:rPr>
        <w:t>1 del D.Lgs. 22.06.200 n.109;</w:t>
      </w:r>
    </w:p>
    <w:p w:rsidR="00602B44" w:rsidRPr="00DD3ACA"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e. </w:t>
      </w:r>
      <w:r w:rsidR="00602B44" w:rsidRPr="00DD3ACA">
        <w:rPr>
          <w:rFonts w:ascii="Calibri" w:hAnsi="Calibri" w:cs="Arial Narrow"/>
          <w:color w:val="000000"/>
        </w:rPr>
        <w:t>sfruttamento del lavoro minorile e altre forme di tratta di esseri umani definite con il D.Lgs. 04.03.2014 n.24;</w:t>
      </w:r>
    </w:p>
    <w:p w:rsidR="00602B44" w:rsidRDefault="00DD3ACA" w:rsidP="00DD3ACA">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f. </w:t>
      </w:r>
      <w:r w:rsidR="00602B44" w:rsidRPr="00DD3ACA">
        <w:rPr>
          <w:rFonts w:ascii="Calibri" w:hAnsi="Calibri" w:cs="Arial Narrow"/>
          <w:color w:val="000000"/>
        </w:rPr>
        <w:t>ogni altro delitto da cui derivi, quale pena accessoria, l'incapacità di contrattare con la pubblica amministrazione.</w:t>
      </w:r>
    </w:p>
    <w:p w:rsidR="00602B44" w:rsidRDefault="00602B44">
      <w:pPr>
        <w:pStyle w:val="Corpodeltesto"/>
        <w:spacing w:line="200" w:lineRule="atLeast"/>
        <w:jc w:val="both"/>
        <w:rPr>
          <w:rFonts w:ascii="Calibri" w:hAnsi="Calibri" w:cs="Arial Narrow"/>
          <w:color w:val="000000"/>
          <w:sz w:val="24"/>
        </w:rPr>
      </w:pPr>
      <w:r w:rsidRPr="00DD3ACA">
        <w:rPr>
          <w:rFonts w:ascii="Calibri" w:hAnsi="Calibri" w:cs="Arial Narrow"/>
          <w:color w:val="000000"/>
          <w:sz w:val="24"/>
        </w:rPr>
        <w:t>2. Costituisce altresì motivo di esclusione la sussistenza di cause di decadenza, di sospensione o di divieto previste dall'art.67 del D.Lgs. 06.09.2011 n.159 o di un tentativo di infiltrazione mafiosa di cui all'art.84 c</w:t>
      </w:r>
      <w:r w:rsidR="00DD3ACA">
        <w:rPr>
          <w:rFonts w:ascii="Calibri" w:hAnsi="Calibri" w:cs="Arial Narrow"/>
          <w:color w:val="000000"/>
          <w:sz w:val="24"/>
        </w:rPr>
        <w:t>omma 0</w:t>
      </w:r>
      <w:r w:rsidRPr="00DD3ACA">
        <w:rPr>
          <w:rFonts w:ascii="Calibri" w:hAnsi="Calibri" w:cs="Arial Narrow"/>
          <w:color w:val="000000"/>
          <w:sz w:val="24"/>
        </w:rPr>
        <w:t>4 del medesimo decreto. Resta fermo quanto previsto dagli artt.88 c</w:t>
      </w:r>
      <w:r w:rsidR="00DD3ACA">
        <w:rPr>
          <w:rFonts w:ascii="Calibri" w:hAnsi="Calibri" w:cs="Arial Narrow"/>
          <w:color w:val="000000"/>
          <w:sz w:val="24"/>
        </w:rPr>
        <w:t>omma 0</w:t>
      </w:r>
      <w:r w:rsidRPr="00DD3ACA">
        <w:rPr>
          <w:rFonts w:ascii="Calibri" w:hAnsi="Calibri" w:cs="Arial Narrow"/>
          <w:color w:val="000000"/>
          <w:sz w:val="24"/>
        </w:rPr>
        <w:t xml:space="preserve">4-bis, e 92, </w:t>
      </w:r>
      <w:r w:rsidR="00DD3ACA">
        <w:rPr>
          <w:rFonts w:ascii="Calibri" w:hAnsi="Calibri" w:cs="Arial Narrow"/>
          <w:color w:val="000000"/>
          <w:sz w:val="24"/>
        </w:rPr>
        <w:t>commi</w:t>
      </w:r>
      <w:r w:rsidRPr="00DD3ACA">
        <w:rPr>
          <w:rFonts w:ascii="Calibri" w:hAnsi="Calibri" w:cs="Arial Narrow"/>
          <w:color w:val="000000"/>
          <w:sz w:val="24"/>
        </w:rPr>
        <w:t xml:space="preserve"> </w:t>
      </w:r>
      <w:r w:rsidR="00DD3ACA">
        <w:rPr>
          <w:rFonts w:ascii="Calibri" w:hAnsi="Calibri" w:cs="Arial Narrow"/>
          <w:color w:val="000000"/>
          <w:sz w:val="24"/>
        </w:rPr>
        <w:t>0</w:t>
      </w:r>
      <w:r w:rsidRPr="00DD3ACA">
        <w:rPr>
          <w:rFonts w:ascii="Calibri" w:hAnsi="Calibri" w:cs="Arial Narrow"/>
          <w:color w:val="000000"/>
          <w:sz w:val="24"/>
        </w:rPr>
        <w:t xml:space="preserve">2 e </w:t>
      </w:r>
      <w:r w:rsidR="00DD3ACA">
        <w:rPr>
          <w:rFonts w:ascii="Calibri" w:hAnsi="Calibri" w:cs="Arial Narrow"/>
          <w:color w:val="000000"/>
          <w:sz w:val="24"/>
        </w:rPr>
        <w:t>0</w:t>
      </w:r>
      <w:r w:rsidRPr="00DD3ACA">
        <w:rPr>
          <w:rFonts w:ascii="Calibri" w:hAnsi="Calibri" w:cs="Arial Narrow"/>
          <w:color w:val="000000"/>
          <w:sz w:val="24"/>
        </w:rPr>
        <w:t>3 del D.Lgs. 06.09.2011 n.159, con riferimento rispettivamente alle comunicazioni antimafia e alle informazioni antimafia.</w:t>
      </w:r>
    </w:p>
    <w:p w:rsidR="0068438F" w:rsidRPr="0068438F" w:rsidRDefault="0068438F">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DD3ACA">
        <w:rPr>
          <w:rFonts w:ascii="Calibri" w:hAnsi="Calibri" w:cs="Arial Narrow"/>
          <w:color w:val="000000"/>
          <w:sz w:val="24"/>
        </w:rPr>
        <w:t>3. L'esclusione di cui al c</w:t>
      </w:r>
      <w:r w:rsidR="00DD3ACA">
        <w:rPr>
          <w:rFonts w:ascii="Calibri" w:hAnsi="Calibri" w:cs="Arial Narrow"/>
          <w:color w:val="000000"/>
          <w:sz w:val="24"/>
        </w:rPr>
        <w:t>omma 0</w:t>
      </w:r>
      <w:r w:rsidRPr="00DD3ACA">
        <w:rPr>
          <w:rFonts w:ascii="Calibri" w:hAnsi="Calibri" w:cs="Arial Narrow"/>
          <w:color w:val="000000"/>
          <w:sz w:val="24"/>
        </w:rPr>
        <w:t xml:space="preserve">1 va disposta se la sentenza o il decreto sono stati emessi nei confronti: del titolare o del direttore tecnico, se si tratta di impresa individuale; di un socio o del direttore tecnico, se si tratta di società in nome collettivo; dei soci accomandatari o del direttore </w:t>
      </w:r>
      <w:r w:rsidRPr="00DD3ACA">
        <w:rPr>
          <w:rFonts w:ascii="Calibri" w:hAnsi="Calibri" w:cs="Arial Narrow"/>
          <w:color w:val="000000"/>
          <w:sz w:val="24"/>
        </w:rPr>
        <w:lastRenderedPageBreak/>
        <w:t>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68438F" w:rsidRPr="0068438F" w:rsidRDefault="0068438F">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DD3ACA">
        <w:rPr>
          <w:rFonts w:ascii="Calibri" w:hAnsi="Calibri" w:cs="Arial Narrow"/>
          <w:color w:val="000000"/>
          <w:sz w:val="24"/>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all'art.48-bis, c</w:t>
      </w:r>
      <w:r w:rsidR="00DD3ACA">
        <w:rPr>
          <w:rFonts w:ascii="Calibri" w:hAnsi="Calibri" w:cs="Arial Narrow"/>
          <w:color w:val="000000"/>
          <w:sz w:val="24"/>
        </w:rPr>
        <w:t>ommi 0</w:t>
      </w:r>
      <w:r w:rsidRPr="00DD3ACA">
        <w:rPr>
          <w:rFonts w:ascii="Calibri" w:hAnsi="Calibri" w:cs="Arial Narrow"/>
          <w:color w:val="000000"/>
          <w:sz w:val="24"/>
        </w:rPr>
        <w:t xml:space="preserve">1 e </w:t>
      </w:r>
      <w:r w:rsidR="00DD3ACA">
        <w:rPr>
          <w:rFonts w:ascii="Calibri" w:hAnsi="Calibri" w:cs="Arial Narrow"/>
          <w:color w:val="000000"/>
          <w:sz w:val="24"/>
        </w:rPr>
        <w:t>0</w:t>
      </w:r>
      <w:r w:rsidRPr="00DD3ACA">
        <w:rPr>
          <w:rFonts w:ascii="Calibri" w:hAnsi="Calibri" w:cs="Arial Narrow"/>
          <w:color w:val="000000"/>
          <w:sz w:val="24"/>
        </w:rPr>
        <w:t>2-bis, del D.P.R. 29.09.1973 n.602.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all'art.</w:t>
      </w:r>
      <w:r w:rsidR="00DD3ACA">
        <w:rPr>
          <w:rFonts w:ascii="Calibri" w:hAnsi="Calibri" w:cs="Arial Narrow"/>
          <w:color w:val="000000"/>
          <w:sz w:val="24"/>
        </w:rPr>
        <w:t>0</w:t>
      </w:r>
      <w:r w:rsidRPr="00DD3ACA">
        <w:rPr>
          <w:rFonts w:ascii="Calibri" w:hAnsi="Calibri" w:cs="Arial Narrow"/>
          <w:color w:val="000000"/>
          <w:sz w:val="24"/>
        </w:rPr>
        <w:t xml:space="preserve">8 del </w:t>
      </w:r>
      <w:r w:rsidR="00DD3ACA">
        <w:rPr>
          <w:rFonts w:ascii="Calibri" w:hAnsi="Calibri" w:cs="Arial Narrow"/>
          <w:color w:val="000000"/>
          <w:sz w:val="24"/>
        </w:rPr>
        <w:t>D</w:t>
      </w:r>
      <w:r w:rsidRPr="00DD3ACA">
        <w:rPr>
          <w:rFonts w:ascii="Calibri" w:hAnsi="Calibri" w:cs="Arial Narrow"/>
          <w:color w:val="000000"/>
          <w:sz w:val="24"/>
        </w:rPr>
        <w:t xml:space="preserve">ecreto del Ministero del </w:t>
      </w:r>
      <w:r w:rsidR="00DD3ACA">
        <w:rPr>
          <w:rFonts w:ascii="Calibri" w:hAnsi="Calibri" w:cs="Arial Narrow"/>
          <w:color w:val="000000"/>
          <w:sz w:val="24"/>
        </w:rPr>
        <w:t>L</w:t>
      </w:r>
      <w:r w:rsidRPr="00DD3ACA">
        <w:rPr>
          <w:rFonts w:ascii="Calibri" w:hAnsi="Calibri" w:cs="Arial Narrow"/>
          <w:color w:val="000000"/>
          <w:sz w:val="24"/>
        </w:rPr>
        <w:t xml:space="preserve">avoro e delle </w:t>
      </w:r>
      <w:r w:rsidR="00DD3ACA">
        <w:rPr>
          <w:rFonts w:ascii="Calibri" w:hAnsi="Calibri" w:cs="Arial Narrow"/>
          <w:color w:val="000000"/>
          <w:sz w:val="24"/>
        </w:rPr>
        <w:t>P</w:t>
      </w:r>
      <w:r w:rsidRPr="00DD3ACA">
        <w:rPr>
          <w:rFonts w:ascii="Calibri" w:hAnsi="Calibri" w:cs="Arial Narrow"/>
          <w:color w:val="000000"/>
          <w:sz w:val="24"/>
        </w:rPr>
        <w:t xml:space="preserve">olitiche </w:t>
      </w:r>
      <w:r w:rsidR="00DD3ACA">
        <w:rPr>
          <w:rFonts w:ascii="Calibri" w:hAnsi="Calibri" w:cs="Arial Narrow"/>
          <w:color w:val="000000"/>
          <w:sz w:val="24"/>
        </w:rPr>
        <w:t>S</w:t>
      </w:r>
      <w:r w:rsidRPr="00DD3ACA">
        <w:rPr>
          <w:rFonts w:ascii="Calibri" w:hAnsi="Calibri" w:cs="Arial Narrow"/>
          <w:color w:val="000000"/>
          <w:sz w:val="24"/>
        </w:rPr>
        <w:t>ociali 30.01.2015, pubblicato sulla Gazzetta Ufficiale n.125 del 01.06.2015.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68438F" w:rsidRPr="0068438F" w:rsidRDefault="0068438F">
      <w:pPr>
        <w:pStyle w:val="Corpodeltesto"/>
        <w:spacing w:line="200" w:lineRule="atLeast"/>
        <w:jc w:val="both"/>
        <w:rPr>
          <w:rFonts w:ascii="Calibri" w:hAnsi="Calibri" w:cs="Arial Narrow"/>
          <w:color w:val="000000"/>
          <w:sz w:val="16"/>
          <w:szCs w:val="16"/>
        </w:rPr>
      </w:pPr>
    </w:p>
    <w:p w:rsidR="00602B44" w:rsidRPr="00DD3ACA" w:rsidRDefault="00602B44">
      <w:pPr>
        <w:pStyle w:val="Corpodeltesto"/>
        <w:spacing w:line="200" w:lineRule="atLeast"/>
        <w:jc w:val="both"/>
        <w:rPr>
          <w:rFonts w:ascii="Calibri" w:hAnsi="Calibri" w:cs="Arial Narrow"/>
          <w:color w:val="000000"/>
          <w:sz w:val="24"/>
        </w:rPr>
      </w:pPr>
      <w:r w:rsidRPr="00DD3ACA">
        <w:rPr>
          <w:rFonts w:ascii="Calibri" w:hAnsi="Calibri" w:cs="Arial Narrow"/>
          <w:color w:val="000000"/>
          <w:sz w:val="24"/>
        </w:rPr>
        <w:t>5. Le stazioni appaltanti escludono dalla partecipazione alla procedura d'appalto un operatore economico in una delle seguenti situazioni, anche riferita a un suo subappaltatore nei casi di cui all'art.105 c</w:t>
      </w:r>
      <w:r w:rsidR="00DD3ACA">
        <w:rPr>
          <w:rFonts w:ascii="Calibri" w:hAnsi="Calibri" w:cs="Arial Narrow"/>
          <w:color w:val="000000"/>
          <w:sz w:val="24"/>
        </w:rPr>
        <w:t>omma 0</w:t>
      </w:r>
      <w:r w:rsidRPr="00DD3ACA">
        <w:rPr>
          <w:rFonts w:ascii="Calibri" w:hAnsi="Calibri" w:cs="Arial Narrow"/>
          <w:color w:val="000000"/>
          <w:sz w:val="24"/>
        </w:rPr>
        <w:t>6 qualora:</w:t>
      </w:r>
    </w:p>
    <w:p w:rsidR="00602B44" w:rsidRPr="00DD3ACA" w:rsidRDefault="00DD3ACA" w:rsidP="00DD3ACA">
      <w:pPr>
        <w:pStyle w:val="Citazione"/>
        <w:tabs>
          <w:tab w:val="left" w:pos="372"/>
        </w:tabs>
        <w:spacing w:after="0" w:line="200" w:lineRule="atLeast"/>
        <w:ind w:left="0" w:right="0"/>
        <w:jc w:val="both"/>
        <w:rPr>
          <w:rFonts w:ascii="Calibri" w:hAnsi="Calibri" w:cs="Arial Narrow"/>
          <w:color w:val="000000"/>
        </w:rPr>
      </w:pPr>
      <w:r>
        <w:rPr>
          <w:rFonts w:ascii="Calibri" w:hAnsi="Calibri" w:cs="Arial Narrow"/>
          <w:color w:val="000000"/>
        </w:rPr>
        <w:t xml:space="preserve">a. </w:t>
      </w:r>
      <w:r w:rsidR="00602B44" w:rsidRPr="00DD3ACA">
        <w:rPr>
          <w:rFonts w:ascii="Calibri" w:hAnsi="Calibri" w:cs="Arial Narrow"/>
          <w:color w:val="000000"/>
        </w:rPr>
        <w:t>la stazione appaltante possa dimostrare con qualunque mezzo adeguato la presenza di gravi infrazioni debitamente accertate alle norme in materia di salute e sicurezza sul lavoro, nonché agli obblighi di cui all'art.30 c</w:t>
      </w:r>
      <w:r w:rsidR="00C02D49">
        <w:rPr>
          <w:rFonts w:ascii="Calibri" w:hAnsi="Calibri" w:cs="Arial Narrow"/>
          <w:color w:val="000000"/>
        </w:rPr>
        <w:t>omma 0</w:t>
      </w:r>
      <w:r w:rsidR="00602B44" w:rsidRPr="00DD3ACA">
        <w:rPr>
          <w:rFonts w:ascii="Calibri" w:hAnsi="Calibri" w:cs="Arial Narrow"/>
          <w:color w:val="000000"/>
        </w:rPr>
        <w:t>3 del presente codice;</w:t>
      </w:r>
    </w:p>
    <w:p w:rsidR="00602B44" w:rsidRPr="00DD3ACA" w:rsidRDefault="00C02D49" w:rsidP="00C02D49">
      <w:pPr>
        <w:pStyle w:val="Citazione"/>
        <w:tabs>
          <w:tab w:val="left" w:pos="372"/>
        </w:tabs>
        <w:spacing w:after="0" w:line="200" w:lineRule="atLeast"/>
        <w:ind w:left="0" w:right="0"/>
        <w:jc w:val="both"/>
        <w:rPr>
          <w:rFonts w:ascii="Calibri" w:hAnsi="Calibri" w:cs="Arial Narrow"/>
          <w:color w:val="000000"/>
        </w:rPr>
      </w:pPr>
      <w:r>
        <w:rPr>
          <w:rFonts w:ascii="Calibri" w:hAnsi="Calibri" w:cs="Arial Narrow"/>
          <w:color w:val="000000"/>
        </w:rPr>
        <w:t xml:space="preserve">b. </w:t>
      </w:r>
      <w:r w:rsidR="00602B44" w:rsidRPr="00DD3ACA">
        <w:rPr>
          <w:rFonts w:ascii="Calibri" w:hAnsi="Calibri" w:cs="Arial Narrow"/>
          <w:color w:val="000000"/>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dall'art.110;</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c. </w:t>
      </w:r>
      <w:r w:rsidR="00602B44" w:rsidRPr="00DD3ACA">
        <w:rPr>
          <w:rFonts w:ascii="Calibri" w:hAnsi="Calibri" w:cs="Arial Narrow"/>
          <w:color w:val="000000"/>
        </w:rPr>
        <w:t>la stazione appaltante dimostri con mezzi adeguati che l</w:t>
      </w:r>
      <w:r>
        <w:rPr>
          <w:rFonts w:ascii="Calibri" w:hAnsi="Calibri" w:cs="Arial Narrow"/>
          <w:color w:val="000000"/>
        </w:rPr>
        <w:t>’</w:t>
      </w:r>
      <w:r w:rsidR="00602B44" w:rsidRPr="00DD3ACA">
        <w:rPr>
          <w:rFonts w:ascii="Calibri" w:hAnsi="Calibri" w:cs="Arial Narrow"/>
          <w:color w:val="000000"/>
        </w:rPr>
        <w:t>operatore economico si è reso colpevole di gravi illeciti professionali, tali da rendere dubbia la sua integrità o affidabilità. Tra questi rientrano: le significative carenze nell</w:t>
      </w:r>
      <w:r>
        <w:rPr>
          <w:rFonts w:ascii="Calibri" w:hAnsi="Calibri" w:cs="Arial Narrow"/>
          <w:color w:val="000000"/>
        </w:rPr>
        <w:t>’</w:t>
      </w:r>
      <w:r w:rsidR="00602B44" w:rsidRPr="00DD3ACA">
        <w:rPr>
          <w:rFonts w:ascii="Calibri" w:hAnsi="Calibri" w:cs="Arial Narrow"/>
          <w:color w:val="000000"/>
        </w:rPr>
        <w:t>esecuzione di un precedente contratto di appalto o di concessione che ne hanno causato la risoluzione anticipata, non contestata in giudizio, ovvero confermata all</w:t>
      </w:r>
      <w:r>
        <w:rPr>
          <w:rFonts w:ascii="Calibri" w:hAnsi="Calibri" w:cs="Arial Narrow"/>
          <w:color w:val="000000"/>
        </w:rPr>
        <w:t>’</w:t>
      </w:r>
      <w:r w:rsidR="00602B44" w:rsidRPr="00DD3ACA">
        <w:rPr>
          <w:rFonts w:ascii="Calibri" w:hAnsi="Calibri" w:cs="Arial Narrow"/>
          <w:color w:val="000000"/>
        </w:rPr>
        <w:t>esito di un giudizio, ovvero hanno dato luogo a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Calibri" w:hAnsi="Calibri" w:cs="Arial Narrow"/>
          <w:color w:val="000000"/>
        </w:rPr>
        <w:t>’</w:t>
      </w:r>
      <w:r w:rsidR="00602B44" w:rsidRPr="00DD3ACA">
        <w:rPr>
          <w:rFonts w:ascii="Calibri" w:hAnsi="Calibri" w:cs="Arial Narrow"/>
          <w:color w:val="000000"/>
        </w:rPr>
        <w:t>esclusione, la selezione o l</w:t>
      </w:r>
      <w:r>
        <w:rPr>
          <w:rFonts w:ascii="Calibri" w:hAnsi="Calibri" w:cs="Arial Narrow"/>
          <w:color w:val="000000"/>
        </w:rPr>
        <w:t>’</w:t>
      </w:r>
      <w:r w:rsidR="00602B44" w:rsidRPr="00DD3ACA">
        <w:rPr>
          <w:rFonts w:ascii="Calibri" w:hAnsi="Calibri" w:cs="Arial Narrow"/>
          <w:color w:val="000000"/>
        </w:rPr>
        <w:t>aggiudicazione ovvero l</w:t>
      </w:r>
      <w:r>
        <w:rPr>
          <w:rFonts w:ascii="Calibri" w:hAnsi="Calibri" w:cs="Arial Narrow"/>
          <w:color w:val="000000"/>
        </w:rPr>
        <w:t>’</w:t>
      </w:r>
      <w:r w:rsidR="00602B44" w:rsidRPr="00DD3ACA">
        <w:rPr>
          <w:rFonts w:ascii="Calibri" w:hAnsi="Calibri" w:cs="Arial Narrow"/>
          <w:color w:val="000000"/>
        </w:rPr>
        <w:t>omettere le informazioni dovute ai fini del corretto svolgimento della procedura di selezione;</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lastRenderedPageBreak/>
        <w:t xml:space="preserve">d. </w:t>
      </w:r>
      <w:r w:rsidR="00602B44" w:rsidRPr="00DD3ACA">
        <w:rPr>
          <w:rFonts w:ascii="Calibri" w:hAnsi="Calibri" w:cs="Arial Narrow"/>
          <w:color w:val="000000"/>
        </w:rPr>
        <w:t>la partecipazione dell'operatore economico determini una situazione di conflitto di interesse ai sensi dell'art.42 c</w:t>
      </w:r>
      <w:r>
        <w:rPr>
          <w:rFonts w:ascii="Calibri" w:hAnsi="Calibri" w:cs="Arial Narrow"/>
          <w:color w:val="000000"/>
        </w:rPr>
        <w:t>omma 0</w:t>
      </w:r>
      <w:r w:rsidR="00602B44" w:rsidRPr="00DD3ACA">
        <w:rPr>
          <w:rFonts w:ascii="Calibri" w:hAnsi="Calibri" w:cs="Arial Narrow"/>
          <w:color w:val="000000"/>
        </w:rPr>
        <w:t>2 non diversamente risolvibile;</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e. </w:t>
      </w:r>
      <w:r w:rsidR="00602B44" w:rsidRPr="00DD3ACA">
        <w:rPr>
          <w:rFonts w:ascii="Calibri" w:hAnsi="Calibri" w:cs="Arial Narrow"/>
          <w:color w:val="000000"/>
        </w:rPr>
        <w:t>una distorsione della concorrenza derivante dal precedente coinvolgimento degli operatori economici nella preparazione della procedura d'appalto di cui all'art.67 non possa essere risolta con misure meno intrusive;</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f. </w:t>
      </w:r>
      <w:r w:rsidR="00602B44" w:rsidRPr="00DD3ACA">
        <w:rPr>
          <w:rFonts w:ascii="Calibri" w:hAnsi="Calibri" w:cs="Arial Narrow"/>
          <w:color w:val="000000"/>
        </w:rPr>
        <w:t>l'operatore economico sia stato soggetto alla sanzione interdittiva di cui all'art.</w:t>
      </w:r>
      <w:r>
        <w:rPr>
          <w:rFonts w:ascii="Calibri" w:hAnsi="Calibri" w:cs="Arial Narrow"/>
          <w:color w:val="000000"/>
        </w:rPr>
        <w:t>0</w:t>
      </w:r>
      <w:r w:rsidR="00602B44" w:rsidRPr="00DD3ACA">
        <w:rPr>
          <w:rFonts w:ascii="Calibri" w:hAnsi="Calibri" w:cs="Arial Narrow"/>
          <w:color w:val="000000"/>
        </w:rPr>
        <w:t>9 c</w:t>
      </w:r>
      <w:r>
        <w:rPr>
          <w:rFonts w:ascii="Calibri" w:hAnsi="Calibri" w:cs="Arial Narrow"/>
          <w:color w:val="000000"/>
        </w:rPr>
        <w:t>omma 0</w:t>
      </w:r>
      <w:r w:rsidR="00602B44" w:rsidRPr="00DD3ACA">
        <w:rPr>
          <w:rFonts w:ascii="Calibri" w:hAnsi="Calibri" w:cs="Arial Narrow"/>
          <w:color w:val="000000"/>
        </w:rPr>
        <w:t>2 lett.c) del D.Lgs. 08.06.2001 n.231 o ad altra sanzione che comporta il divieto di contrarre con la pubblica amministrazione, compresi i provvedimenti interdittivi di cui all'art.14 del D.Lgs. 09.04.2008 n.81;</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g. </w:t>
      </w:r>
      <w:r w:rsidR="00602B44" w:rsidRPr="00DD3ACA">
        <w:rPr>
          <w:rFonts w:ascii="Calibri" w:hAnsi="Calibri" w:cs="Arial Narrow"/>
          <w:color w:val="000000"/>
        </w:rPr>
        <w:t>l</w:t>
      </w:r>
      <w:r>
        <w:rPr>
          <w:rFonts w:ascii="Calibri" w:hAnsi="Calibri" w:cs="Arial Narrow"/>
          <w:color w:val="000000"/>
        </w:rPr>
        <w:t>’</w:t>
      </w:r>
      <w:r w:rsidR="00602B44" w:rsidRPr="00DD3ACA">
        <w:rPr>
          <w:rFonts w:ascii="Calibri" w:hAnsi="Calibri" w:cs="Arial Narrow"/>
          <w:color w:val="000000"/>
        </w:rPr>
        <w:t>operatore economico iscritto nel casellario informatico tenuto dall</w:t>
      </w:r>
      <w:r>
        <w:rPr>
          <w:rFonts w:ascii="Calibri" w:hAnsi="Calibri" w:cs="Arial Narrow"/>
          <w:color w:val="000000"/>
        </w:rPr>
        <w:t>’</w:t>
      </w:r>
      <w:r w:rsidR="00602B44" w:rsidRPr="00DD3ACA">
        <w:rPr>
          <w:rFonts w:ascii="Calibri" w:hAnsi="Calibri" w:cs="Arial Narrow"/>
          <w:color w:val="000000"/>
        </w:rPr>
        <w:t>Osservatorio dell</w:t>
      </w:r>
      <w:r>
        <w:rPr>
          <w:rFonts w:ascii="Calibri" w:hAnsi="Calibri" w:cs="Arial Narrow"/>
          <w:color w:val="000000"/>
        </w:rPr>
        <w:t>’</w:t>
      </w:r>
      <w:r w:rsidR="00602B44" w:rsidRPr="00DD3ACA">
        <w:rPr>
          <w:rFonts w:ascii="Calibri" w:hAnsi="Calibri" w:cs="Arial Narrow"/>
          <w:color w:val="000000"/>
        </w:rPr>
        <w:t>ANAC per aver presentato false dichiarazioni o falsa documentazione ai fini del rilascio dell</w:t>
      </w:r>
      <w:r>
        <w:rPr>
          <w:rFonts w:ascii="Calibri" w:hAnsi="Calibri" w:cs="Arial Narrow"/>
          <w:color w:val="000000"/>
        </w:rPr>
        <w:t>’</w:t>
      </w:r>
      <w:r w:rsidR="00602B44" w:rsidRPr="00DD3ACA">
        <w:rPr>
          <w:rFonts w:ascii="Calibri" w:hAnsi="Calibri" w:cs="Arial Narrow"/>
          <w:color w:val="000000"/>
        </w:rPr>
        <w:t>attestazione di qualificazione, per il periodo durante il quale perdura l</w:t>
      </w:r>
      <w:r>
        <w:rPr>
          <w:rFonts w:ascii="Calibri" w:hAnsi="Calibri" w:cs="Arial Narrow"/>
          <w:color w:val="000000"/>
        </w:rPr>
        <w:t>’</w:t>
      </w:r>
      <w:r w:rsidR="00602B44" w:rsidRPr="00DD3ACA">
        <w:rPr>
          <w:rFonts w:ascii="Calibri" w:hAnsi="Calibri" w:cs="Arial Narrow"/>
          <w:color w:val="000000"/>
        </w:rPr>
        <w:t>iscrizione;</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h. </w:t>
      </w:r>
      <w:r w:rsidR="00602B44" w:rsidRPr="00DD3ACA">
        <w:rPr>
          <w:rFonts w:ascii="Calibri" w:hAnsi="Calibri" w:cs="Arial Narrow"/>
          <w:color w:val="000000"/>
        </w:rPr>
        <w:t>l'operatore economico abbia violato il divieto di intestazione fiduciaria di cui all'art.17 della L</w:t>
      </w:r>
      <w:r>
        <w:rPr>
          <w:rFonts w:ascii="Calibri" w:hAnsi="Calibri" w:cs="Arial Narrow"/>
          <w:color w:val="000000"/>
        </w:rPr>
        <w:t>egge</w:t>
      </w:r>
      <w:r w:rsidR="00602B44" w:rsidRPr="00DD3ACA">
        <w:rPr>
          <w:rFonts w:ascii="Calibri" w:hAnsi="Calibri" w:cs="Arial Narrow"/>
          <w:color w:val="000000"/>
        </w:rPr>
        <w:t xml:space="preserve"> 19.03.1990 n.55. L'esclusione ha durata di un anno decorrente dall'accertamento definitivo della violazione e va comunque disposta se la violazione non è stata rimossa;</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i. </w:t>
      </w:r>
      <w:r w:rsidR="00602B44" w:rsidRPr="00DD3ACA">
        <w:rPr>
          <w:rFonts w:ascii="Calibri" w:hAnsi="Calibri" w:cs="Arial Narrow"/>
          <w:color w:val="000000"/>
        </w:rPr>
        <w:t>l'operatore economico non presenti la certificazione di cui all'art.17 della L</w:t>
      </w:r>
      <w:r>
        <w:rPr>
          <w:rFonts w:ascii="Calibri" w:hAnsi="Calibri" w:cs="Arial Narrow"/>
          <w:color w:val="000000"/>
        </w:rPr>
        <w:t>egge</w:t>
      </w:r>
      <w:r w:rsidR="00602B44" w:rsidRPr="00DD3ACA">
        <w:rPr>
          <w:rFonts w:ascii="Calibri" w:hAnsi="Calibri" w:cs="Arial Narrow"/>
          <w:color w:val="000000"/>
        </w:rPr>
        <w:t xml:space="preserve"> 12.03.1999 n.68, ovvero [non] autocertifichi la sussistenza del medesimo requisito;</w:t>
      </w:r>
    </w:p>
    <w:p w:rsidR="00602B44" w:rsidRPr="00DD3ACA"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i. </w:t>
      </w:r>
      <w:r w:rsidR="00602B44" w:rsidRPr="00DD3ACA">
        <w:rPr>
          <w:rFonts w:ascii="Calibri" w:hAnsi="Calibri" w:cs="Arial Narrow"/>
          <w:color w:val="000000"/>
        </w:rPr>
        <w:t>l'operatore economico che, pur essendo stato vittima dei reati previsti e puniti dagli artt.317 e 629 del codice penale aggravati ai sensi dell'art.</w:t>
      </w:r>
      <w:r>
        <w:rPr>
          <w:rFonts w:ascii="Calibri" w:hAnsi="Calibri" w:cs="Arial Narrow"/>
          <w:color w:val="000000"/>
        </w:rPr>
        <w:t>0</w:t>
      </w:r>
      <w:r w:rsidR="00602B44" w:rsidRPr="00DD3ACA">
        <w:rPr>
          <w:rFonts w:ascii="Calibri" w:hAnsi="Calibri" w:cs="Arial Narrow"/>
          <w:color w:val="000000"/>
        </w:rPr>
        <w:t>7 del D.L. 13.05.1991 n.152, convertito, con modificazioni, dalla L</w:t>
      </w:r>
      <w:r>
        <w:rPr>
          <w:rFonts w:ascii="Calibri" w:hAnsi="Calibri" w:cs="Arial Narrow"/>
          <w:color w:val="000000"/>
        </w:rPr>
        <w:t>egge</w:t>
      </w:r>
      <w:r w:rsidR="00602B44" w:rsidRPr="00DD3ACA">
        <w:rPr>
          <w:rFonts w:ascii="Calibri" w:hAnsi="Calibri" w:cs="Arial Narrow"/>
          <w:color w:val="000000"/>
        </w:rPr>
        <w:t xml:space="preserve"> 12.07.1991 n.203, non risulti aver denunciato i fatti all'autorità giudiziaria, salvo che ricorrano i casi previsti dall'art.</w:t>
      </w:r>
      <w:r>
        <w:rPr>
          <w:rFonts w:ascii="Calibri" w:hAnsi="Calibri" w:cs="Arial Narrow"/>
          <w:color w:val="000000"/>
        </w:rPr>
        <w:t>0</w:t>
      </w:r>
      <w:r w:rsidR="00602B44" w:rsidRPr="00DD3ACA">
        <w:rPr>
          <w:rFonts w:ascii="Calibri" w:hAnsi="Calibri" w:cs="Arial Narrow"/>
          <w:color w:val="000000"/>
        </w:rPr>
        <w:t xml:space="preserve">4 </w:t>
      </w:r>
      <w:r>
        <w:rPr>
          <w:rFonts w:ascii="Calibri" w:hAnsi="Calibri" w:cs="Arial Narrow"/>
          <w:color w:val="000000"/>
        </w:rPr>
        <w:t>comma 01</w:t>
      </w:r>
      <w:r w:rsidR="00602B44" w:rsidRPr="00DD3ACA">
        <w:rPr>
          <w:rFonts w:ascii="Calibri" w:hAnsi="Calibri" w:cs="Arial Narrow"/>
          <w:color w:val="000000"/>
        </w:rPr>
        <w:t xml:space="preserve"> della L</w:t>
      </w:r>
      <w:r>
        <w:rPr>
          <w:rFonts w:ascii="Calibri" w:hAnsi="Calibri" w:cs="Arial Narrow"/>
          <w:color w:val="000000"/>
        </w:rPr>
        <w:t>egge</w:t>
      </w:r>
      <w:r w:rsidR="00602B44" w:rsidRPr="00DD3ACA">
        <w:rPr>
          <w:rFonts w:ascii="Calibri" w:hAnsi="Calibri" w:cs="Arial Narrow"/>
          <w:color w:val="000000"/>
        </w:rPr>
        <w:t xml:space="preserve"> 24.11.1981 n.689.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02B44" w:rsidRDefault="00C02D49" w:rsidP="00C02D49">
      <w:pPr>
        <w:pStyle w:val="Citazione"/>
        <w:tabs>
          <w:tab w:val="left" w:pos="0"/>
        </w:tabs>
        <w:spacing w:after="0" w:line="200" w:lineRule="atLeast"/>
        <w:ind w:left="0" w:right="0"/>
        <w:jc w:val="both"/>
        <w:rPr>
          <w:rFonts w:ascii="Calibri" w:hAnsi="Calibri" w:cs="Arial Narrow"/>
          <w:color w:val="000000"/>
        </w:rPr>
      </w:pPr>
      <w:r>
        <w:rPr>
          <w:rFonts w:ascii="Calibri" w:hAnsi="Calibri" w:cs="Arial Narrow"/>
          <w:color w:val="000000"/>
        </w:rPr>
        <w:t xml:space="preserve">l. </w:t>
      </w:r>
      <w:r w:rsidR="00602B44" w:rsidRPr="00DD3ACA">
        <w:rPr>
          <w:rFonts w:ascii="Calibri" w:hAnsi="Calibri" w:cs="Arial Narrow"/>
          <w:color w:val="000000"/>
        </w:rPr>
        <w:t>l'operatore economico si trovi rispetto a un altro partecipante alla medesima procedura di affidamento, in una situazione di controllo di cui all'art.2359 del c.c. o in una qualsiasi relazione, anche di fatto, se la situazione di controllo o la relazione comporti che le offerte sono imputabili a un unico centro decisionale.</w:t>
      </w:r>
    </w:p>
    <w:p w:rsidR="0068438F" w:rsidRPr="0068438F" w:rsidRDefault="0068438F">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6. Le stazioni appaltanti escludono un operatore economico in qualunque momento della procedura, qualora risulti che l'operatore economico si trova, a causa di atti compiuti o omessi prima o nel corso della procedura, in una delle situazioni di cui ai c</w:t>
      </w:r>
      <w:r w:rsidR="00C02D49">
        <w:rPr>
          <w:rFonts w:ascii="Calibri" w:hAnsi="Calibri" w:cs="Arial Narrow"/>
          <w:color w:val="000000"/>
          <w:sz w:val="24"/>
        </w:rPr>
        <w:t>ommi 0</w:t>
      </w:r>
      <w:r w:rsidRPr="00C02D49">
        <w:rPr>
          <w:rFonts w:ascii="Calibri" w:hAnsi="Calibri" w:cs="Arial Narrow"/>
          <w:color w:val="000000"/>
          <w:sz w:val="24"/>
        </w:rPr>
        <w:t>1,</w:t>
      </w:r>
      <w:r w:rsidR="00C02D49">
        <w:rPr>
          <w:rFonts w:ascii="Calibri" w:hAnsi="Calibri" w:cs="Arial Narrow"/>
          <w:color w:val="000000"/>
          <w:sz w:val="24"/>
        </w:rPr>
        <w:t xml:space="preserve"> 0</w:t>
      </w:r>
      <w:r w:rsidRPr="00C02D49">
        <w:rPr>
          <w:rFonts w:ascii="Calibri" w:hAnsi="Calibri" w:cs="Arial Narrow"/>
          <w:color w:val="000000"/>
          <w:sz w:val="24"/>
        </w:rPr>
        <w:t xml:space="preserve">2, </w:t>
      </w:r>
      <w:r w:rsidR="00C02D49">
        <w:rPr>
          <w:rFonts w:ascii="Calibri" w:hAnsi="Calibri" w:cs="Arial Narrow"/>
          <w:color w:val="000000"/>
          <w:sz w:val="24"/>
        </w:rPr>
        <w:t>0</w:t>
      </w:r>
      <w:r w:rsidRPr="00C02D49">
        <w:rPr>
          <w:rFonts w:ascii="Calibri" w:hAnsi="Calibri" w:cs="Arial Narrow"/>
          <w:color w:val="000000"/>
          <w:sz w:val="24"/>
        </w:rPr>
        <w:t xml:space="preserve">4 e </w:t>
      </w:r>
      <w:r w:rsidR="00C02D49">
        <w:rPr>
          <w:rFonts w:ascii="Calibri" w:hAnsi="Calibri" w:cs="Arial Narrow"/>
          <w:color w:val="000000"/>
          <w:sz w:val="24"/>
        </w:rPr>
        <w:t>0</w:t>
      </w:r>
      <w:r w:rsidRPr="00C02D49">
        <w:rPr>
          <w:rFonts w:ascii="Calibri" w:hAnsi="Calibri" w:cs="Arial Narrow"/>
          <w:color w:val="000000"/>
          <w:sz w:val="24"/>
        </w:rPr>
        <w:t>5.</w:t>
      </w:r>
    </w:p>
    <w:p w:rsidR="0068438F" w:rsidRPr="0068438F" w:rsidRDefault="0068438F">
      <w:pPr>
        <w:pStyle w:val="Corpodeltesto"/>
        <w:spacing w:line="200" w:lineRule="atLeast"/>
        <w:jc w:val="both"/>
        <w:rPr>
          <w:rFonts w:ascii="Calibri" w:hAnsi="Calibri" w:cs="Arial Narrow"/>
          <w:color w:val="000000"/>
          <w:sz w:val="16"/>
          <w:szCs w:val="16"/>
        </w:rPr>
      </w:pPr>
    </w:p>
    <w:p w:rsidR="00602B44" w:rsidRPr="00C02D49"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7. Un operatore economico, o un subappaltatore, che si trovi in una delle situazioni di cui al c</w:t>
      </w:r>
      <w:r w:rsidR="00C02D49">
        <w:rPr>
          <w:rFonts w:ascii="Calibri" w:hAnsi="Calibri" w:cs="Arial Narrow"/>
          <w:color w:val="000000"/>
          <w:sz w:val="24"/>
        </w:rPr>
        <w:t>omma 0</w:t>
      </w:r>
      <w:r w:rsidRPr="00C02D49">
        <w:rPr>
          <w:rFonts w:ascii="Calibri" w:hAnsi="Calibri" w:cs="Arial Narrow"/>
          <w:color w:val="000000"/>
          <w:sz w:val="24"/>
        </w:rPr>
        <w:t xml:space="preserve">1, limitatamente alle ipotesi in cui la sentenza definitiva abbia imposto una pena detentiva non superiore a 18 mesi ovvero abbia riconosciuto l'attenuante della collaborazione come definita per le singole fattispecie di reato, o al </w:t>
      </w:r>
      <w:r w:rsidR="00C02D49">
        <w:rPr>
          <w:rFonts w:ascii="Calibri" w:hAnsi="Calibri" w:cs="Arial Narrow"/>
          <w:color w:val="000000"/>
          <w:sz w:val="24"/>
        </w:rPr>
        <w:t>comma 0</w:t>
      </w:r>
      <w:r w:rsidRPr="00C02D49">
        <w:rPr>
          <w:rFonts w:ascii="Calibri" w:hAnsi="Calibri" w:cs="Arial Narrow"/>
          <w:color w:val="000000"/>
          <w:sz w:val="24"/>
        </w:rPr>
        <w:t>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68438F" w:rsidRPr="0068438F" w:rsidRDefault="0068438F">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8. Se la stazione appaltante ritiene che le misure di cui al c</w:t>
      </w:r>
      <w:r w:rsidR="00C02D49">
        <w:rPr>
          <w:rFonts w:ascii="Calibri" w:hAnsi="Calibri" w:cs="Arial Narrow"/>
          <w:color w:val="000000"/>
          <w:sz w:val="24"/>
        </w:rPr>
        <w:t>omma 0</w:t>
      </w:r>
      <w:r w:rsidRPr="00C02D49">
        <w:rPr>
          <w:rFonts w:ascii="Calibri" w:hAnsi="Calibri" w:cs="Arial Narrow"/>
          <w:color w:val="000000"/>
          <w:sz w:val="24"/>
        </w:rPr>
        <w:t>7 sono sufficienti, l'operatore economico non è escluso della procedura d'appalto; viceversa dell'esclusione viene data motivata comunicazione all'operatore economico.</w:t>
      </w:r>
    </w:p>
    <w:p w:rsidR="00C02D49" w:rsidRPr="0068438F" w:rsidRDefault="00C02D49">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 xml:space="preserve">9. Un operatore economico escluso con sentenza definitiva dalla partecipazione alle procedure di </w:t>
      </w:r>
      <w:r w:rsidRPr="00C02D49">
        <w:rPr>
          <w:rFonts w:ascii="Calibri" w:hAnsi="Calibri" w:cs="Arial Narrow"/>
          <w:color w:val="000000"/>
          <w:sz w:val="24"/>
        </w:rPr>
        <w:lastRenderedPageBreak/>
        <w:t>appalto non può avvalersi della possibilità prevista dai c</w:t>
      </w:r>
      <w:r w:rsidR="00C02D49">
        <w:rPr>
          <w:rFonts w:ascii="Calibri" w:hAnsi="Calibri" w:cs="Arial Narrow"/>
          <w:color w:val="000000"/>
          <w:sz w:val="24"/>
        </w:rPr>
        <w:t>ommi 0</w:t>
      </w:r>
      <w:r w:rsidRPr="00C02D49">
        <w:rPr>
          <w:rFonts w:ascii="Calibri" w:hAnsi="Calibri" w:cs="Arial Narrow"/>
          <w:color w:val="000000"/>
          <w:sz w:val="24"/>
        </w:rPr>
        <w:t xml:space="preserve">7 e </w:t>
      </w:r>
      <w:r w:rsidR="00C02D49">
        <w:rPr>
          <w:rFonts w:ascii="Calibri" w:hAnsi="Calibri" w:cs="Arial Narrow"/>
          <w:color w:val="000000"/>
          <w:sz w:val="24"/>
        </w:rPr>
        <w:t>0</w:t>
      </w:r>
      <w:r w:rsidRPr="00C02D49">
        <w:rPr>
          <w:rFonts w:ascii="Calibri" w:hAnsi="Calibri" w:cs="Arial Narrow"/>
          <w:color w:val="000000"/>
          <w:sz w:val="24"/>
        </w:rPr>
        <w:t>8 nel corso del periodo di esclusione derivante da tale sentenza.</w:t>
      </w:r>
    </w:p>
    <w:p w:rsidR="00C02D49" w:rsidRPr="0068438F" w:rsidRDefault="00C02D49">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rsidR="00C02D49" w:rsidRPr="0068438F" w:rsidRDefault="00C02D49">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11. Le cause di esclusione previste dal presente articolo non si applicano alle aziende o società sottoposte a sequestro o confisca ai sensi dell'art.12-sexies del D.L. 08.06.1992 n.306, convertito, con modificazioni, dalla L</w:t>
      </w:r>
      <w:r w:rsidR="00C02D49">
        <w:rPr>
          <w:rFonts w:ascii="Calibri" w:hAnsi="Calibri" w:cs="Arial Narrow"/>
          <w:color w:val="000000"/>
          <w:sz w:val="24"/>
        </w:rPr>
        <w:t>egge</w:t>
      </w:r>
      <w:r w:rsidRPr="00C02D49">
        <w:rPr>
          <w:rFonts w:ascii="Calibri" w:hAnsi="Calibri" w:cs="Arial Narrow"/>
          <w:color w:val="000000"/>
          <w:sz w:val="24"/>
        </w:rPr>
        <w:t xml:space="preserve"> 07.08.1992 n. 56 o degli artt.20 e 24 del D.Lgs. 06.09.2011 n.159, e affidate a un custode o amministratore giudiziario o finanziario, limitatamente a quelle riferite al periodo precedente al predetto affidamento.</w:t>
      </w:r>
    </w:p>
    <w:p w:rsidR="00C02D49" w:rsidRPr="0068438F" w:rsidRDefault="00C02D49">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 1 fino a due anni, decorso il quale l'iscrizione è cancellata e perde comunque efficacia.</w:t>
      </w:r>
    </w:p>
    <w:p w:rsidR="00C02D49" w:rsidRPr="0068438F" w:rsidRDefault="00C02D49">
      <w:pPr>
        <w:pStyle w:val="Corpodeltesto"/>
        <w:spacing w:line="200" w:lineRule="atLeast"/>
        <w:jc w:val="both"/>
        <w:rPr>
          <w:rFonts w:ascii="Calibri" w:hAnsi="Calibri" w:cs="Arial Narrow"/>
          <w:color w:val="000000"/>
          <w:sz w:val="16"/>
          <w:szCs w:val="16"/>
        </w:rPr>
      </w:pPr>
    </w:p>
    <w:p w:rsidR="00602B44" w:rsidRDefault="00602B44">
      <w:pPr>
        <w:pStyle w:val="Corpodeltesto"/>
        <w:spacing w:line="200" w:lineRule="atLeast"/>
        <w:jc w:val="both"/>
        <w:rPr>
          <w:rFonts w:ascii="Calibri" w:hAnsi="Calibri" w:cs="Arial Narrow"/>
          <w:color w:val="000000"/>
          <w:sz w:val="24"/>
        </w:rPr>
      </w:pPr>
      <w:r w:rsidRPr="00C02D49">
        <w:rPr>
          <w:rFonts w:ascii="Calibri" w:hAnsi="Calibri" w:cs="Arial Narrow"/>
          <w:color w:val="000000"/>
          <w:sz w:val="24"/>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w:t>
      </w:r>
      <w:r w:rsidR="00C02D49">
        <w:rPr>
          <w:rFonts w:ascii="Calibri" w:hAnsi="Calibri" w:cs="Arial Narrow"/>
          <w:color w:val="000000"/>
          <w:sz w:val="24"/>
        </w:rPr>
        <w:t>omma 0</w:t>
      </w:r>
      <w:r w:rsidRPr="00C02D49">
        <w:rPr>
          <w:rFonts w:ascii="Calibri" w:hAnsi="Calibri" w:cs="Arial Narrow"/>
          <w:color w:val="000000"/>
          <w:sz w:val="24"/>
        </w:rPr>
        <w:t>5 lett.c), ovvero quali carenze nell'esecuzione di un procedente contratto di appalto siano significative ai fini del medesimo c</w:t>
      </w:r>
      <w:r w:rsidR="00C02D49">
        <w:rPr>
          <w:rFonts w:ascii="Calibri" w:hAnsi="Calibri" w:cs="Arial Narrow"/>
          <w:color w:val="000000"/>
          <w:sz w:val="24"/>
        </w:rPr>
        <w:t>omma 0</w:t>
      </w:r>
      <w:r w:rsidRPr="00C02D49">
        <w:rPr>
          <w:rFonts w:ascii="Calibri" w:hAnsi="Calibri" w:cs="Arial Narrow"/>
          <w:color w:val="000000"/>
          <w:sz w:val="24"/>
        </w:rPr>
        <w:t>5 lett.c).</w:t>
      </w:r>
    </w:p>
    <w:p w:rsidR="00C02D49" w:rsidRPr="0068438F" w:rsidRDefault="00C02D49">
      <w:pPr>
        <w:pStyle w:val="Corpodeltesto"/>
        <w:spacing w:line="200" w:lineRule="atLeast"/>
        <w:jc w:val="both"/>
        <w:rPr>
          <w:rFonts w:ascii="Calibri" w:hAnsi="Calibri" w:cs="Arial Narrow"/>
          <w:color w:val="000000"/>
          <w:sz w:val="16"/>
          <w:szCs w:val="16"/>
        </w:rPr>
      </w:pPr>
    </w:p>
    <w:p w:rsidR="00602B44" w:rsidRPr="00C02D49" w:rsidRDefault="00602B44">
      <w:pPr>
        <w:pStyle w:val="Corpodeltesto"/>
        <w:spacing w:line="200" w:lineRule="atLeast"/>
        <w:jc w:val="both"/>
        <w:rPr>
          <w:rFonts w:ascii="Calibri" w:hAnsi="Calibri" w:cs="Arial Narrow"/>
          <w:iCs/>
          <w:sz w:val="24"/>
          <w:lang w:eastAsia="it-IT"/>
        </w:rPr>
      </w:pPr>
      <w:r w:rsidRPr="00C02D49">
        <w:rPr>
          <w:rFonts w:ascii="Calibri" w:hAnsi="Calibri" w:cs="Arial Narrow"/>
          <w:color w:val="000000"/>
          <w:sz w:val="24"/>
        </w:rPr>
        <w:t>14. Non possono essere affidatari di subappalti e non possono stipulare i relativi contratti i soggetti per i quali ricorrano i motivi di esclusione previsti dal presente articolo.</w:t>
      </w:r>
    </w:p>
    <w:p w:rsidR="00602B44" w:rsidRDefault="00602B44">
      <w:pPr>
        <w:spacing w:after="0" w:line="200" w:lineRule="atLeast"/>
        <w:jc w:val="both"/>
        <w:rPr>
          <w:rFonts w:ascii="Arial Narrow" w:eastAsia="Times New Roman" w:hAnsi="Arial Narrow" w:cs="Arial Narrow"/>
          <w:iCs/>
          <w:lang w:eastAsia="it-IT"/>
        </w:rPr>
      </w:pPr>
    </w:p>
    <w:p w:rsidR="00C02D49" w:rsidRPr="00C02D49" w:rsidRDefault="00C02D49" w:rsidP="00C02D49">
      <w:pPr>
        <w:spacing w:after="0"/>
        <w:rPr>
          <w:rFonts w:ascii="Calibri" w:hAnsi="Calibri" w:cs="Tahoma"/>
          <w:spacing w:val="-2"/>
          <w:sz w:val="28"/>
          <w:szCs w:val="28"/>
        </w:rPr>
      </w:pPr>
      <w:r w:rsidRPr="00C02D49">
        <w:rPr>
          <w:rFonts w:ascii="Calibri" w:hAnsi="Calibri" w:cs="Tahoma"/>
          <w:spacing w:val="-2"/>
          <w:sz w:val="28"/>
          <w:szCs w:val="28"/>
        </w:rPr>
        <w:t>_________________________________________</w:t>
      </w:r>
    </w:p>
    <w:p w:rsidR="00C02D49" w:rsidRPr="00C02D49" w:rsidRDefault="00C02D49" w:rsidP="00C02D49">
      <w:pPr>
        <w:spacing w:after="0"/>
        <w:rPr>
          <w:rFonts w:ascii="Calibri" w:hAnsi="Calibri" w:cs="Tahoma"/>
          <w:spacing w:val="-2"/>
          <w:sz w:val="28"/>
          <w:szCs w:val="28"/>
        </w:rPr>
      </w:pPr>
      <w:r w:rsidRPr="00C02D49">
        <w:rPr>
          <w:rFonts w:ascii="Calibri" w:hAnsi="Calibri" w:cs="Tahoma"/>
          <w:spacing w:val="-2"/>
          <w:sz w:val="28"/>
          <w:szCs w:val="28"/>
        </w:rPr>
        <w:t>Timbro della ditta e firma del legale rappresentante</w:t>
      </w:r>
    </w:p>
    <w:p w:rsidR="00C02D49" w:rsidRPr="00C02D49" w:rsidRDefault="00C02D49" w:rsidP="00C02D49">
      <w:pPr>
        <w:spacing w:after="0"/>
        <w:rPr>
          <w:rFonts w:ascii="Calibri" w:hAnsi="Calibri" w:cs="Tahoma"/>
          <w:spacing w:val="-2"/>
          <w:sz w:val="28"/>
          <w:szCs w:val="28"/>
        </w:rPr>
      </w:pPr>
    </w:p>
    <w:p w:rsidR="00C02D49" w:rsidRPr="00C02D49" w:rsidRDefault="00C02D49" w:rsidP="00C02D49">
      <w:pPr>
        <w:spacing w:after="0"/>
        <w:rPr>
          <w:rFonts w:ascii="Calibri" w:hAnsi="Calibri" w:cs="Tahoma"/>
          <w:spacing w:val="-2"/>
          <w:sz w:val="28"/>
          <w:szCs w:val="28"/>
        </w:rPr>
      </w:pPr>
      <w:r w:rsidRPr="00C02D49">
        <w:rPr>
          <w:rFonts w:ascii="Calibri" w:hAnsi="Calibri" w:cs="Tahoma"/>
          <w:spacing w:val="-2"/>
          <w:sz w:val="28"/>
          <w:szCs w:val="28"/>
        </w:rPr>
        <w:t>_____________________________</w:t>
      </w:r>
    </w:p>
    <w:p w:rsidR="00F91C30" w:rsidRDefault="00F91C30" w:rsidP="00F91C30">
      <w:pPr>
        <w:spacing w:after="0"/>
        <w:rPr>
          <w:rFonts w:ascii="Calibri" w:hAnsi="Calibri" w:cs="Tahoma"/>
          <w:spacing w:val="-2"/>
          <w:sz w:val="28"/>
          <w:szCs w:val="28"/>
        </w:rPr>
      </w:pPr>
      <w:r>
        <w:rPr>
          <w:rFonts w:ascii="Calibri" w:hAnsi="Calibri" w:cs="Tahoma"/>
          <w:spacing w:val="-2"/>
          <w:sz w:val="28"/>
          <w:szCs w:val="28"/>
        </w:rPr>
        <w:t>Luogo e data</w:t>
      </w:r>
    </w:p>
    <w:p w:rsidR="003C6980" w:rsidRPr="00F91C30" w:rsidRDefault="003C6980" w:rsidP="00F91C30">
      <w:pPr>
        <w:spacing w:after="0"/>
        <w:rPr>
          <w:rFonts w:ascii="Calibri" w:hAnsi="Calibri" w:cs="Tahoma"/>
          <w:spacing w:val="-2"/>
          <w:sz w:val="28"/>
          <w:szCs w:val="28"/>
        </w:rPr>
      </w:pPr>
    </w:p>
    <w:p w:rsidR="0000046F" w:rsidRPr="00016F01" w:rsidRDefault="0000046F" w:rsidP="0000046F">
      <w:pPr>
        <w:spacing w:line="0" w:lineRule="atLeast"/>
        <w:ind w:right="-8"/>
        <w:rPr>
          <w:rFonts w:ascii="Calibri" w:eastAsia="Arial" w:hAnsi="Calibri" w:cs="Tahoma"/>
          <w:b/>
          <w:sz w:val="28"/>
          <w:szCs w:val="28"/>
        </w:rPr>
      </w:pPr>
      <w:r w:rsidRPr="00016F01">
        <w:rPr>
          <w:rFonts w:ascii="Calibri" w:eastAsia="Arial" w:hAnsi="Calibri" w:cs="Tahoma"/>
          <w:b/>
          <w:sz w:val="28"/>
          <w:szCs w:val="28"/>
        </w:rPr>
        <w:t>Si allega copia fotostatica di documento di identità valido</w:t>
      </w:r>
    </w:p>
    <w:sectPr w:rsidR="0000046F" w:rsidRPr="00016F01">
      <w:headerReference w:type="default" r:id="rId7"/>
      <w:footerReference w:type="even" r:id="rId8"/>
      <w:footerReference w:type="default" r:id="rId9"/>
      <w:headerReference w:type="first" r:id="rId10"/>
      <w:footerReference w:type="first" r:id="rId11"/>
      <w:pgSz w:w="11906" w:h="16838"/>
      <w:pgMar w:top="1701" w:right="1134" w:bottom="1418" w:left="1134" w:header="454"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9D0" w:rsidRDefault="00A219D0">
      <w:pPr>
        <w:spacing w:after="0"/>
      </w:pPr>
      <w:r>
        <w:separator/>
      </w:r>
    </w:p>
  </w:endnote>
  <w:endnote w:type="continuationSeparator" w:id="0">
    <w:p w:rsidR="00A219D0" w:rsidRDefault="00A219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Roman">
    <w:altName w:val="Times New Roman"/>
    <w:charset w:val="00"/>
    <w:family w:val="swiss"/>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44" w:rsidRDefault="00602B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44" w:rsidRDefault="00602B44">
    <w:pPr>
      <w:pStyle w:val="Pidipagina"/>
      <w:jc w:val="center"/>
    </w:pPr>
    <w:r>
      <w:rPr>
        <w:sz w:val="20"/>
        <w:szCs w:val="20"/>
      </w:rPr>
      <w:fldChar w:fldCharType="begin"/>
    </w:r>
    <w:r>
      <w:rPr>
        <w:sz w:val="20"/>
        <w:szCs w:val="20"/>
      </w:rPr>
      <w:instrText xml:space="preserve"> PAGE </w:instrText>
    </w:r>
    <w:r>
      <w:rPr>
        <w:sz w:val="20"/>
        <w:szCs w:val="20"/>
      </w:rPr>
      <w:fldChar w:fldCharType="separate"/>
    </w:r>
    <w:r w:rsidR="0088341F">
      <w:rPr>
        <w:noProof/>
        <w:sz w:val="20"/>
        <w:szCs w:val="20"/>
      </w:rPr>
      <w:t>1</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44" w:rsidRDefault="00602B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9D0" w:rsidRDefault="00A219D0">
      <w:pPr>
        <w:spacing w:after="0"/>
      </w:pPr>
      <w:r>
        <w:separator/>
      </w:r>
    </w:p>
  </w:footnote>
  <w:footnote w:type="continuationSeparator" w:id="0">
    <w:p w:rsidR="00A219D0" w:rsidRDefault="00A219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44" w:rsidRDefault="00602B44">
    <w:pPr>
      <w:pStyle w:val="Intestazione"/>
      <w:tabs>
        <w:tab w:val="left" w:pos="348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44" w:rsidRDefault="00602B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88"/>
    <w:rsid w:val="0000046F"/>
    <w:rsid w:val="0001590D"/>
    <w:rsid w:val="00072542"/>
    <w:rsid w:val="000B6A6E"/>
    <w:rsid w:val="000B76B1"/>
    <w:rsid w:val="00157FBE"/>
    <w:rsid w:val="0017433A"/>
    <w:rsid w:val="001F46C1"/>
    <w:rsid w:val="00254458"/>
    <w:rsid w:val="002A422D"/>
    <w:rsid w:val="002A4909"/>
    <w:rsid w:val="002A73B7"/>
    <w:rsid w:val="002B37A7"/>
    <w:rsid w:val="0032636F"/>
    <w:rsid w:val="00330CB8"/>
    <w:rsid w:val="00347D9C"/>
    <w:rsid w:val="003933D8"/>
    <w:rsid w:val="003C6980"/>
    <w:rsid w:val="003D5A0F"/>
    <w:rsid w:val="004305CE"/>
    <w:rsid w:val="00437B98"/>
    <w:rsid w:val="00444642"/>
    <w:rsid w:val="004462F6"/>
    <w:rsid w:val="004517D6"/>
    <w:rsid w:val="00452EA2"/>
    <w:rsid w:val="004623E5"/>
    <w:rsid w:val="004A5688"/>
    <w:rsid w:val="00500ECF"/>
    <w:rsid w:val="00584375"/>
    <w:rsid w:val="005C3EB6"/>
    <w:rsid w:val="005D4492"/>
    <w:rsid w:val="005E5809"/>
    <w:rsid w:val="005E7994"/>
    <w:rsid w:val="005F2845"/>
    <w:rsid w:val="00602B44"/>
    <w:rsid w:val="006154BA"/>
    <w:rsid w:val="00674D40"/>
    <w:rsid w:val="0068438F"/>
    <w:rsid w:val="006C3055"/>
    <w:rsid w:val="006E50E3"/>
    <w:rsid w:val="006F0C83"/>
    <w:rsid w:val="007107BF"/>
    <w:rsid w:val="00745C85"/>
    <w:rsid w:val="007502F7"/>
    <w:rsid w:val="00750ADA"/>
    <w:rsid w:val="00776333"/>
    <w:rsid w:val="00785BD8"/>
    <w:rsid w:val="007D4523"/>
    <w:rsid w:val="008031E2"/>
    <w:rsid w:val="008602F7"/>
    <w:rsid w:val="00873BE1"/>
    <w:rsid w:val="0088341F"/>
    <w:rsid w:val="00914A89"/>
    <w:rsid w:val="009270CA"/>
    <w:rsid w:val="00975510"/>
    <w:rsid w:val="00991D41"/>
    <w:rsid w:val="009A3571"/>
    <w:rsid w:val="009A3B73"/>
    <w:rsid w:val="009E5EC9"/>
    <w:rsid w:val="00A0608E"/>
    <w:rsid w:val="00A219D0"/>
    <w:rsid w:val="00A528DD"/>
    <w:rsid w:val="00A81424"/>
    <w:rsid w:val="00AA2B8A"/>
    <w:rsid w:val="00AC6CAE"/>
    <w:rsid w:val="00B64B6E"/>
    <w:rsid w:val="00BB4602"/>
    <w:rsid w:val="00C02D49"/>
    <w:rsid w:val="00C32E3C"/>
    <w:rsid w:val="00C540A3"/>
    <w:rsid w:val="00C559FD"/>
    <w:rsid w:val="00CB45D8"/>
    <w:rsid w:val="00D04011"/>
    <w:rsid w:val="00D24DE0"/>
    <w:rsid w:val="00DD0D79"/>
    <w:rsid w:val="00DD3ACA"/>
    <w:rsid w:val="00E33D37"/>
    <w:rsid w:val="00F3121E"/>
    <w:rsid w:val="00F363AE"/>
    <w:rsid w:val="00F46B6F"/>
    <w:rsid w:val="00F51FC3"/>
    <w:rsid w:val="00F7635E"/>
    <w:rsid w:val="00F91C30"/>
    <w:rsid w:val="00F95A82"/>
    <w:rsid w:val="00FF3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83B0D42-6064-40CC-BC10-430CE4E6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spacing w:after="200"/>
    </w:pPr>
    <w:rPr>
      <w:rFonts w:ascii="Cambria" w:eastAsia="Cambria" w:hAnsi="Cambria" w:cs="Cambria"/>
      <w:sz w:val="24"/>
      <w:szCs w:val="24"/>
      <w:lang w:eastAsia="zh-CN"/>
    </w:rPr>
  </w:style>
  <w:style w:type="paragraph" w:styleId="Titolo1">
    <w:name w:val="heading 1"/>
    <w:basedOn w:val="Normale"/>
    <w:next w:val="Normale"/>
    <w:link w:val="Titolo1Carattere"/>
    <w:qFormat/>
    <w:rsid w:val="006F0C83"/>
    <w:pPr>
      <w:keepNext/>
      <w:widowControl/>
      <w:tabs>
        <w:tab w:val="left" w:pos="-720"/>
      </w:tabs>
      <w:overflowPunct w:val="0"/>
      <w:autoSpaceDE w:val="0"/>
      <w:autoSpaceDN w:val="0"/>
      <w:adjustRightInd w:val="0"/>
      <w:spacing w:after="0" w:line="240" w:lineRule="atLeast"/>
      <w:jc w:val="both"/>
      <w:textAlignment w:val="baseline"/>
      <w:outlineLvl w:val="0"/>
    </w:pPr>
    <w:rPr>
      <w:rFonts w:ascii="Arial" w:eastAsia="Times New Roman" w:hAnsi="Arial" w:cs="Times New Roman"/>
      <w:b/>
      <w:bCs/>
      <w:spacing w:val="-3"/>
      <w:sz w:val="20"/>
      <w:szCs w:val="20"/>
      <w:lang w:eastAsia="it-IT"/>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3">
    <w:name w:val="Car. predefinito paragrafo3"/>
  </w:style>
  <w:style w:type="character" w:customStyle="1" w:styleId="WW-Absatz-Standardschriftart1">
    <w:name w:val="WW-Absatz-Standardschriftart1"/>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Times New Roman" w:eastAsia="Cambria"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5z0">
    <w:name w:val="WW8Num5z0"/>
    <w:rPr>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CorpodeltestoCarattere">
    <w:name w:val="Corpo del testo Carattere"/>
    <w:rPr>
      <w:rFonts w:ascii="Arial" w:eastAsia="Times New Roman" w:hAnsi="Arial" w:cs="Arial"/>
      <w:szCs w:val="24"/>
    </w:rPr>
  </w:style>
  <w:style w:type="character" w:styleId="Collegamentoipertestuale">
    <w:name w:val="Hyperlink"/>
    <w:rPr>
      <w:color w:val="0563C1"/>
      <w:u w:val="single"/>
    </w:rPr>
  </w:style>
  <w:style w:type="character" w:customStyle="1" w:styleId="TestofumettoCarattere">
    <w:name w:val="Testo fumetto Carattere"/>
    <w:rPr>
      <w:rFonts w:ascii="Segoe UI" w:hAnsi="Segoe UI" w:cs="Segoe UI"/>
      <w:sz w:val="18"/>
      <w:szCs w:val="18"/>
    </w:rPr>
  </w:style>
  <w:style w:type="character" w:customStyle="1" w:styleId="Punti">
    <w:name w:val="Punti"/>
    <w:rPr>
      <w:rFonts w:ascii="OpenSymbol" w:eastAsia="OpenSymbol" w:hAnsi="OpenSymbol" w:cs="OpenSymbol"/>
    </w:rPr>
  </w:style>
  <w:style w:type="character" w:styleId="Enfasigrassetto">
    <w:name w:val="Strong"/>
    <w:qFormat/>
    <w:rPr>
      <w:b/>
      <w:bCs/>
    </w:rPr>
  </w:style>
  <w:style w:type="paragraph" w:customStyle="1" w:styleId="Intestazione3">
    <w:name w:val="Intestazione3"/>
    <w:basedOn w:val="Normale"/>
    <w:next w:val="Corpodeltesto"/>
    <w:pPr>
      <w:keepNext/>
      <w:spacing w:before="240" w:after="120"/>
    </w:pPr>
    <w:rPr>
      <w:rFonts w:ascii="Arial" w:eastAsia="Microsoft YaHei" w:hAnsi="Arial" w:cs="Mangal"/>
      <w:sz w:val="28"/>
      <w:szCs w:val="28"/>
    </w:rPr>
  </w:style>
  <w:style w:type="paragraph" w:styleId="Corpodeltesto">
    <w:name w:val="Corpo del testo"/>
    <w:basedOn w:val="Normale"/>
    <w:pPr>
      <w:spacing w:after="0"/>
    </w:pPr>
    <w:rPr>
      <w:rFonts w:ascii="Arial" w:eastAsia="Times New Roman" w:hAnsi="Arial" w:cs="Arial"/>
      <w:sz w:val="20"/>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Intestazione">
    <w:name w:val="header"/>
    <w:basedOn w:val="Normale"/>
    <w:pPr>
      <w:spacing w:after="0"/>
    </w:pPr>
  </w:style>
  <w:style w:type="paragraph" w:styleId="Pidipagina">
    <w:name w:val="footer"/>
    <w:basedOn w:val="Normale"/>
    <w:pPr>
      <w:spacing w:after="0"/>
    </w:pPr>
  </w:style>
  <w:style w:type="paragraph" w:customStyle="1" w:styleId="Paragrafobase">
    <w:name w:val="[Paragrafo base]"/>
    <w:basedOn w:val="Normale"/>
    <w:pPr>
      <w:autoSpaceDE w:val="0"/>
      <w:spacing w:after="0" w:line="288" w:lineRule="auto"/>
      <w:textAlignment w:val="center"/>
    </w:pPr>
    <w:rPr>
      <w:rFonts w:ascii="Times-Roman" w:hAnsi="Times-Roman" w:cs="Times-Roman"/>
      <w:color w:val="000000"/>
    </w:rPr>
  </w:style>
  <w:style w:type="paragraph" w:customStyle="1" w:styleId="sche3">
    <w:name w:val="sche_3"/>
    <w:pPr>
      <w:widowControl w:val="0"/>
      <w:suppressAutoHyphens/>
      <w:autoSpaceDE w:val="0"/>
      <w:jc w:val="both"/>
    </w:pPr>
    <w:rPr>
      <w:rFonts w:ascii="Courier" w:hAnsi="Courier" w:cs="Courier"/>
      <w:lang w:val="en-US" w:eastAsia="zh-CN"/>
    </w:rPr>
  </w:style>
  <w:style w:type="paragraph" w:styleId="Testofumetto">
    <w:name w:val="Balloon Text"/>
    <w:basedOn w:val="Normale"/>
    <w:pPr>
      <w:spacing w:after="0"/>
    </w:pPr>
    <w:rPr>
      <w:rFonts w:ascii="Segoe UI" w:hAnsi="Segoe UI" w:cs="Segoe UI"/>
      <w:sz w:val="18"/>
      <w:szCs w:val="18"/>
    </w:rPr>
  </w:style>
  <w:style w:type="paragraph" w:styleId="Paragrafoelenco">
    <w:name w:val="List Paragraph"/>
    <w:basedOn w:val="Normale"/>
    <w:qFormat/>
    <w:pPr>
      <w:ind w:left="708"/>
    </w:pPr>
  </w:style>
  <w:style w:type="paragraph" w:styleId="Citazione">
    <w:name w:val="Quote"/>
    <w:basedOn w:val="Normale"/>
    <w:qFormat/>
    <w:pPr>
      <w:spacing w:after="283"/>
      <w:ind w:left="567" w:right="567"/>
    </w:pPr>
  </w:style>
  <w:style w:type="paragraph" w:styleId="NormaleWeb">
    <w:name w:val="Normal (Web)"/>
    <w:basedOn w:val="Normale"/>
    <w:pPr>
      <w:widowControl/>
      <w:suppressAutoHyphens w:val="0"/>
      <w:spacing w:before="280" w:after="119"/>
    </w:pPr>
    <w:rPr>
      <w:rFonts w:ascii="Times New Roman" w:eastAsia="Times New Roman" w:hAnsi="Times New Roman" w:cs="Times New Roman"/>
    </w:rPr>
  </w:style>
  <w:style w:type="paragraph" w:styleId="Testonotadichiusura">
    <w:name w:val="endnote text"/>
    <w:basedOn w:val="Normale"/>
    <w:link w:val="TestonotadichiusuraCarattere"/>
    <w:semiHidden/>
    <w:rsid w:val="00F95A82"/>
    <w:pPr>
      <w:suppressAutoHyphens w:val="0"/>
      <w:autoSpaceDE w:val="0"/>
      <w:autoSpaceDN w:val="0"/>
      <w:adjustRightInd w:val="0"/>
      <w:spacing w:after="0"/>
    </w:pPr>
    <w:rPr>
      <w:rFonts w:ascii="Courier" w:eastAsia="Times New Roman" w:hAnsi="Courier" w:cs="Times New Roman"/>
      <w:sz w:val="20"/>
      <w:lang w:eastAsia="it-IT"/>
    </w:rPr>
  </w:style>
  <w:style w:type="character" w:customStyle="1" w:styleId="TestonotadichiusuraCarattere">
    <w:name w:val="Testo nota di chiusura Carattere"/>
    <w:link w:val="Testonotadichiusura"/>
    <w:semiHidden/>
    <w:rsid w:val="00F95A82"/>
    <w:rPr>
      <w:rFonts w:ascii="Courier" w:hAnsi="Courier"/>
      <w:szCs w:val="24"/>
    </w:rPr>
  </w:style>
  <w:style w:type="character" w:customStyle="1" w:styleId="Titolo1Carattere">
    <w:name w:val="Titolo 1 Carattere"/>
    <w:link w:val="Titolo1"/>
    <w:rsid w:val="006F0C83"/>
    <w:rPr>
      <w:rFonts w:ascii="Arial" w:hAnsi="Arial"/>
      <w:b/>
      <w:bCs/>
      <w:spacing w:val="-3"/>
    </w:rPr>
  </w:style>
  <w:style w:type="character" w:styleId="Numeropagina">
    <w:name w:val="page number"/>
    <w:rsid w:val="006F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2595</Words>
  <Characters>14798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Giovanna Avanzi</cp:lastModifiedBy>
  <cp:revision>2</cp:revision>
  <cp:lastPrinted>2018-12-21T13:11:00Z</cp:lastPrinted>
  <dcterms:created xsi:type="dcterms:W3CDTF">2019-06-14T08:23:00Z</dcterms:created>
  <dcterms:modified xsi:type="dcterms:W3CDTF">2019-06-14T08:23:00Z</dcterms:modified>
</cp:coreProperties>
</file>